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4D9BB" w14:textId="77777777" w:rsidR="003F4A2A" w:rsidRDefault="003F4A2A">
      <w:pPr>
        <w:pStyle w:val="normal0"/>
        <w:widowControl w:val="0"/>
        <w:spacing w:after="0"/>
        <w:rPr>
          <w:rFonts w:ascii="Arial" w:eastAsia="Arial" w:hAnsi="Arial" w:cs="Arial"/>
        </w:rPr>
      </w:pPr>
      <w:bookmarkStart w:id="0" w:name="_GoBack"/>
      <w:bookmarkEnd w:id="0"/>
    </w:p>
    <w:tbl>
      <w:tblPr>
        <w:tblStyle w:val="a0"/>
        <w:tblW w:w="1403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564"/>
        <w:gridCol w:w="3402"/>
        <w:gridCol w:w="2697"/>
        <w:gridCol w:w="1984"/>
        <w:gridCol w:w="2268"/>
      </w:tblGrid>
      <w:tr w:rsidR="003F4A2A" w14:paraId="17EE7633" w14:textId="77777777">
        <w:trPr>
          <w:trHeight w:val="520"/>
        </w:trPr>
        <w:tc>
          <w:tcPr>
            <w:tcW w:w="3119" w:type="dxa"/>
            <w:shd w:val="clear" w:color="auto" w:fill="FFFFFF"/>
            <w:vAlign w:val="center"/>
          </w:tcPr>
          <w:p w14:paraId="7D51BBBD" w14:textId="77777777" w:rsidR="003F4A2A" w:rsidRDefault="001B2D6D">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TIPO DE PROYECTO </w:t>
            </w:r>
          </w:p>
        </w:tc>
        <w:tc>
          <w:tcPr>
            <w:tcW w:w="8647" w:type="dxa"/>
            <w:gridSpan w:val="4"/>
            <w:shd w:val="clear" w:color="auto" w:fill="FFFFFF"/>
            <w:vAlign w:val="center"/>
          </w:tcPr>
          <w:p w14:paraId="439C3593" w14:textId="77777777" w:rsidR="003F4A2A" w:rsidRDefault="001B2D6D">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INSTITUCIONAL – LAS TIC EN LA ENSQ</w:t>
            </w:r>
          </w:p>
        </w:tc>
        <w:tc>
          <w:tcPr>
            <w:tcW w:w="2268" w:type="dxa"/>
            <w:shd w:val="clear" w:color="auto" w:fill="FFFFFF"/>
            <w:vAlign w:val="center"/>
          </w:tcPr>
          <w:p w14:paraId="5AC0223D" w14:textId="77777777" w:rsidR="003F4A2A" w:rsidRDefault="001B2D6D">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VIGENCIA  </w:t>
            </w:r>
            <w:r>
              <w:rPr>
                <w:rFonts w:ascii="Times New Roman" w:eastAsia="Times New Roman" w:hAnsi="Times New Roman" w:cs="Times New Roman"/>
                <w:sz w:val="24"/>
                <w:szCs w:val="24"/>
              </w:rPr>
              <w:t>2018</w:t>
            </w:r>
          </w:p>
        </w:tc>
      </w:tr>
      <w:tr w:rsidR="003F4A2A" w14:paraId="3BB73551" w14:textId="77777777">
        <w:trPr>
          <w:trHeight w:val="560"/>
        </w:trPr>
        <w:tc>
          <w:tcPr>
            <w:tcW w:w="3119" w:type="dxa"/>
            <w:shd w:val="clear" w:color="auto" w:fill="FFFFFF"/>
            <w:vAlign w:val="center"/>
          </w:tcPr>
          <w:p w14:paraId="3239358E" w14:textId="77777777" w:rsidR="003F4A2A" w:rsidRDefault="001B2D6D">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AREAS RELACIONADAS</w:t>
            </w:r>
          </w:p>
        </w:tc>
        <w:tc>
          <w:tcPr>
            <w:tcW w:w="10915" w:type="dxa"/>
            <w:gridSpan w:val="5"/>
            <w:shd w:val="clear" w:color="auto" w:fill="FFFFFF"/>
            <w:vAlign w:val="center"/>
          </w:tcPr>
          <w:p w14:paraId="57C856CF" w14:textId="77777777" w:rsidR="003F4A2A" w:rsidRDefault="001B2D6D">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TODAS LAS AREAS </w:t>
            </w:r>
          </w:p>
        </w:tc>
      </w:tr>
      <w:tr w:rsidR="003F4A2A" w14:paraId="676357D4" w14:textId="77777777">
        <w:trPr>
          <w:trHeight w:val="1120"/>
        </w:trPr>
        <w:tc>
          <w:tcPr>
            <w:tcW w:w="3119" w:type="dxa"/>
            <w:shd w:val="clear" w:color="auto" w:fill="FFFFFF"/>
            <w:vAlign w:val="center"/>
          </w:tcPr>
          <w:p w14:paraId="7E853066" w14:textId="77777777" w:rsidR="003F4A2A" w:rsidRDefault="001B2D6D">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RESPONSABLES E INTEGRANTES</w:t>
            </w:r>
          </w:p>
        </w:tc>
        <w:tc>
          <w:tcPr>
            <w:tcW w:w="10915" w:type="dxa"/>
            <w:gridSpan w:val="5"/>
            <w:shd w:val="clear" w:color="auto" w:fill="FFFFFF"/>
            <w:vAlign w:val="center"/>
          </w:tcPr>
          <w:p w14:paraId="569EC04D" w14:textId="77777777" w:rsidR="003F4A2A" w:rsidRDefault="001B2D6D">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ALBERTO NIÑO</w:t>
            </w:r>
          </w:p>
          <w:p w14:paraId="23441E92" w14:textId="77777777" w:rsidR="001B2D6D" w:rsidRDefault="001B2D6D">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ISAIAS LOPEZ MORALES.                                                                               </w:t>
            </w:r>
          </w:p>
          <w:p w14:paraId="07557D4A" w14:textId="77777777" w:rsidR="003F4A2A" w:rsidRDefault="001B2D6D">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GONZALO ALVAREZ</w:t>
            </w:r>
          </w:p>
          <w:p w14:paraId="75B446D6" w14:textId="77777777" w:rsidR="001B2D6D" w:rsidRDefault="001B2D6D" w:rsidP="001B2D6D">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FANCIA ELENA CASTAÑO                                                                             </w:t>
            </w:r>
          </w:p>
          <w:p w14:paraId="200E8079" w14:textId="77777777" w:rsidR="003F4A2A" w:rsidRDefault="001B2D6D" w:rsidP="001B2D6D">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JORGE WILLIAM IDARRAGA </w:t>
            </w:r>
          </w:p>
        </w:tc>
      </w:tr>
      <w:tr w:rsidR="003F4A2A" w14:paraId="0A83D088" w14:textId="77777777">
        <w:trPr>
          <w:trHeight w:val="380"/>
        </w:trPr>
        <w:tc>
          <w:tcPr>
            <w:tcW w:w="14034" w:type="dxa"/>
            <w:gridSpan w:val="6"/>
            <w:shd w:val="clear" w:color="auto" w:fill="92D050"/>
            <w:vAlign w:val="center"/>
          </w:tcPr>
          <w:p w14:paraId="692D50DB" w14:textId="77777777" w:rsidR="003F4A2A" w:rsidRDefault="001B2D6D">
            <w:pPr>
              <w:pStyle w:val="normal0"/>
              <w:spacing w:after="0" w:line="240" w:lineRule="auto"/>
              <w:jc w:val="center"/>
              <w:rPr>
                <w:rFonts w:ascii="Times" w:eastAsia="Times" w:hAnsi="Times" w:cs="Times"/>
                <w:b/>
                <w:sz w:val="28"/>
                <w:szCs w:val="28"/>
              </w:rPr>
            </w:pPr>
            <w:r>
              <w:rPr>
                <w:rFonts w:ascii="Times" w:eastAsia="Times" w:hAnsi="Times" w:cs="Times"/>
                <w:b/>
                <w:sz w:val="28"/>
                <w:szCs w:val="28"/>
              </w:rPr>
              <w:t>SITUACION PROBLEMATIZADORA</w:t>
            </w:r>
          </w:p>
        </w:tc>
      </w:tr>
      <w:tr w:rsidR="003F4A2A" w14:paraId="2147A321" w14:textId="77777777">
        <w:trPr>
          <w:trHeight w:val="1120"/>
        </w:trPr>
        <w:tc>
          <w:tcPr>
            <w:tcW w:w="14034" w:type="dxa"/>
            <w:gridSpan w:val="6"/>
            <w:shd w:val="clear" w:color="auto" w:fill="FFFFFF"/>
            <w:vAlign w:val="center"/>
          </w:tcPr>
          <w:p w14:paraId="7DE3A541" w14:textId="77777777" w:rsidR="003F4A2A" w:rsidRDefault="001B2D6D">
            <w:pPr>
              <w:pStyle w:val="normal0"/>
              <w:spacing w:after="0" w:line="240" w:lineRule="auto"/>
              <w:rPr>
                <w:rFonts w:ascii="Times New Roman" w:eastAsia="Times New Roman" w:hAnsi="Times New Roman" w:cs="Times New Roman"/>
                <w:b/>
                <w:sz w:val="28"/>
                <w:szCs w:val="28"/>
              </w:rPr>
            </w:pPr>
            <w:r>
              <w:rPr>
                <w:rFonts w:ascii="Arial" w:eastAsia="Arial" w:hAnsi="Arial" w:cs="Arial"/>
                <w:sz w:val="20"/>
                <w:szCs w:val="20"/>
              </w:rPr>
              <w:t>¿Cómo integrar las TIC en La Escuela Normal Superior del Quindío considerando aspectos como la infraestructura, la conectividad, la distribución de recursos tecnológicos y el uso adecuado de recursos hardware y software para generar un impacto positivo en los procesos de enseñanza-aprendizaje?</w:t>
            </w:r>
          </w:p>
        </w:tc>
      </w:tr>
      <w:tr w:rsidR="003F4A2A" w14:paraId="333674E6" w14:textId="77777777">
        <w:trPr>
          <w:trHeight w:val="380"/>
        </w:trPr>
        <w:tc>
          <w:tcPr>
            <w:tcW w:w="14034" w:type="dxa"/>
            <w:gridSpan w:val="6"/>
            <w:shd w:val="clear" w:color="auto" w:fill="92D050"/>
            <w:vAlign w:val="center"/>
          </w:tcPr>
          <w:p w14:paraId="5449EDD9" w14:textId="77777777" w:rsidR="003F4A2A" w:rsidRDefault="001B2D6D">
            <w:pPr>
              <w:pStyle w:val="normal0"/>
              <w:spacing w:after="0" w:line="240" w:lineRule="auto"/>
              <w:jc w:val="center"/>
              <w:rPr>
                <w:rFonts w:ascii="Times" w:eastAsia="Times" w:hAnsi="Times" w:cs="Times"/>
                <w:b/>
                <w:sz w:val="28"/>
                <w:szCs w:val="28"/>
                <w:highlight w:val="yellow"/>
              </w:rPr>
            </w:pPr>
            <w:r>
              <w:rPr>
                <w:rFonts w:ascii="Times" w:eastAsia="Times" w:hAnsi="Times" w:cs="Times"/>
                <w:b/>
                <w:sz w:val="28"/>
                <w:szCs w:val="28"/>
              </w:rPr>
              <w:t>JUSTIFICACION DEL PROYECTO</w:t>
            </w:r>
          </w:p>
        </w:tc>
      </w:tr>
      <w:tr w:rsidR="003F4A2A" w14:paraId="4E031C38" w14:textId="77777777">
        <w:trPr>
          <w:trHeight w:val="4240"/>
        </w:trPr>
        <w:tc>
          <w:tcPr>
            <w:tcW w:w="14034" w:type="dxa"/>
            <w:gridSpan w:val="6"/>
            <w:shd w:val="clear" w:color="auto" w:fill="FFFFFF"/>
            <w:vAlign w:val="center"/>
          </w:tcPr>
          <w:p w14:paraId="4B2F77F1" w14:textId="77777777" w:rsidR="003F4A2A" w:rsidRDefault="001B2D6D">
            <w:pPr>
              <w:pStyle w:val="normal0"/>
              <w:spacing w:after="0" w:line="240" w:lineRule="auto"/>
              <w:rPr>
                <w:rFonts w:ascii="Arial" w:eastAsia="Arial" w:hAnsi="Arial" w:cs="Arial"/>
                <w:sz w:val="20"/>
                <w:szCs w:val="20"/>
              </w:rPr>
            </w:pPr>
            <w:r>
              <w:rPr>
                <w:rFonts w:ascii="Arial" w:eastAsia="Arial" w:hAnsi="Arial" w:cs="Arial"/>
                <w:sz w:val="20"/>
                <w:szCs w:val="20"/>
              </w:rPr>
              <w:lastRenderedPageBreak/>
              <w:t>El avance tecnológico y en especial el campo de las TIC inundan todas las áreas del conocimiento, a lo cual el sector educativo no puede ser ajeno y es por esto que la ENSQ debe propender por fomentar los espacios para el uso adecuado de los recursos tecnológicos con los que se cuenta para garantizar a la población educativa el acceso al fascinante mundo de las TIC.</w:t>
            </w:r>
          </w:p>
          <w:p w14:paraId="771930F7" w14:textId="77777777" w:rsidR="003F4A2A" w:rsidRDefault="003F4A2A">
            <w:pPr>
              <w:pStyle w:val="normal0"/>
              <w:spacing w:after="0" w:line="240" w:lineRule="auto"/>
              <w:rPr>
                <w:rFonts w:ascii="Arial" w:eastAsia="Arial" w:hAnsi="Arial" w:cs="Arial"/>
                <w:sz w:val="20"/>
                <w:szCs w:val="20"/>
              </w:rPr>
            </w:pPr>
          </w:p>
          <w:p w14:paraId="1C785A76" w14:textId="77777777" w:rsidR="003F4A2A" w:rsidRDefault="001B2D6D">
            <w:pPr>
              <w:pStyle w:val="normal0"/>
              <w:spacing w:after="0" w:line="240" w:lineRule="auto"/>
              <w:rPr>
                <w:rFonts w:ascii="Arial" w:eastAsia="Arial" w:hAnsi="Arial" w:cs="Arial"/>
                <w:sz w:val="20"/>
                <w:szCs w:val="20"/>
              </w:rPr>
            </w:pPr>
            <w:r>
              <w:rPr>
                <w:rFonts w:ascii="Arial" w:eastAsia="Arial" w:hAnsi="Arial" w:cs="Arial"/>
                <w:sz w:val="20"/>
                <w:szCs w:val="20"/>
              </w:rPr>
              <w:t>La problemática de la integración de las TIC en la Escuela Normal Superior del Quindío, debe enmarcarse en estrategias y acciones articuladas que permitan considerar procesos de infraestructura, conectividad, distribución de los recursos tecnológicos y administración de los mismos, los cuales faciliten la integración TIC permitiendo planeación, acompañamiento y evaluación más contextualizadas y permanentes de las TIC y su uso en la IE, exigiendo desde esta óptica el desarrollo de una metodología construida desde las experiencias y necesidades de la comunidad educativa, de tal forma que se genere un impacto más significativo y sostenible, en los procesos de integración de las TIC.</w:t>
            </w:r>
          </w:p>
          <w:p w14:paraId="5033158B" w14:textId="77777777" w:rsidR="003F4A2A" w:rsidRDefault="003F4A2A">
            <w:pPr>
              <w:pStyle w:val="normal0"/>
              <w:spacing w:after="0" w:line="240" w:lineRule="auto"/>
              <w:rPr>
                <w:rFonts w:ascii="Arial" w:eastAsia="Arial" w:hAnsi="Arial" w:cs="Arial"/>
                <w:sz w:val="20"/>
                <w:szCs w:val="20"/>
              </w:rPr>
            </w:pPr>
          </w:p>
          <w:p w14:paraId="52CE4392" w14:textId="77777777" w:rsidR="003F4A2A" w:rsidRDefault="001B2D6D">
            <w:pPr>
              <w:pStyle w:val="normal0"/>
              <w:spacing w:after="0" w:line="240" w:lineRule="auto"/>
              <w:rPr>
                <w:rFonts w:ascii="Arial" w:eastAsia="Arial" w:hAnsi="Arial" w:cs="Arial"/>
                <w:sz w:val="20"/>
                <w:szCs w:val="20"/>
              </w:rPr>
            </w:pPr>
            <w:r>
              <w:rPr>
                <w:rFonts w:ascii="Arial" w:eastAsia="Arial" w:hAnsi="Arial" w:cs="Arial"/>
                <w:sz w:val="20"/>
                <w:szCs w:val="20"/>
              </w:rPr>
              <w:t>De acuerdo con estos enfoques, la integración de las TIC significa utilizarlas en los procesos educativos, principalmente en los de enseñanza y aprendizaje que se realizan dentro y fuera del aula, para el logro de los objetivos educativos previstos (Pere Marqués, 2001). Lo que indica que la integración de las TIC permea todos aquellos procesos educativos que de alguna manera inciden estratégicamente (planes, proyectos, políticas, orientaciones, etc.) en que estas, tengan un propósito funcional para los procesos de enseñanza- aprendizaje y los objetivos institucionales (Carneiro, Toscano &amp; Díaz, 2009; CINDA, 1994; Pere Marqués, 2001; UNESR, 2010).</w:t>
            </w:r>
          </w:p>
        </w:tc>
      </w:tr>
      <w:tr w:rsidR="003F4A2A" w14:paraId="0844C873" w14:textId="77777777">
        <w:trPr>
          <w:trHeight w:val="380"/>
        </w:trPr>
        <w:tc>
          <w:tcPr>
            <w:tcW w:w="14034" w:type="dxa"/>
            <w:gridSpan w:val="6"/>
            <w:shd w:val="clear" w:color="auto" w:fill="92D050"/>
            <w:vAlign w:val="center"/>
          </w:tcPr>
          <w:p w14:paraId="685E6490" w14:textId="77777777" w:rsidR="003F4A2A" w:rsidRDefault="001B2D6D">
            <w:pPr>
              <w:pStyle w:val="normal0"/>
              <w:spacing w:after="0" w:line="240" w:lineRule="auto"/>
              <w:jc w:val="center"/>
              <w:rPr>
                <w:rFonts w:ascii="Times" w:eastAsia="Times" w:hAnsi="Times" w:cs="Times"/>
                <w:b/>
                <w:sz w:val="28"/>
                <w:szCs w:val="28"/>
              </w:rPr>
            </w:pPr>
            <w:r>
              <w:rPr>
                <w:rFonts w:ascii="Times" w:eastAsia="Times" w:hAnsi="Times" w:cs="Times"/>
                <w:b/>
                <w:sz w:val="28"/>
                <w:szCs w:val="28"/>
              </w:rPr>
              <w:t>OBJETIVOS DEL PROYECTO</w:t>
            </w:r>
          </w:p>
        </w:tc>
      </w:tr>
      <w:tr w:rsidR="003F4A2A" w14:paraId="3322E126" w14:textId="77777777">
        <w:trPr>
          <w:trHeight w:val="3400"/>
        </w:trPr>
        <w:tc>
          <w:tcPr>
            <w:tcW w:w="14034" w:type="dxa"/>
            <w:gridSpan w:val="6"/>
            <w:shd w:val="clear" w:color="auto" w:fill="FFFFFF"/>
            <w:vAlign w:val="center"/>
          </w:tcPr>
          <w:p w14:paraId="51CA98FA" w14:textId="77777777" w:rsidR="003F4A2A" w:rsidRDefault="001B2D6D">
            <w:pPr>
              <w:pStyle w:val="normal0"/>
              <w:numPr>
                <w:ilvl w:val="0"/>
                <w:numId w:val="2"/>
              </w:numPr>
              <w:spacing w:after="0" w:line="240" w:lineRule="auto"/>
              <w:ind w:left="714" w:hanging="357"/>
              <w:contextualSpacing/>
              <w:rPr>
                <w:sz w:val="20"/>
                <w:szCs w:val="20"/>
              </w:rPr>
            </w:pPr>
            <w:r>
              <w:rPr>
                <w:rFonts w:ascii="Arial" w:eastAsia="Arial" w:hAnsi="Arial" w:cs="Arial"/>
                <w:sz w:val="20"/>
                <w:szCs w:val="20"/>
              </w:rPr>
              <w:t>Gestión, administración y utilización de los recursos tecnológicos en general que posee la institución educativa para el desarrollo del trabajo académico, pedagógico y de la administración escolar.</w:t>
            </w:r>
          </w:p>
          <w:p w14:paraId="645B874F" w14:textId="77777777" w:rsidR="003F4A2A" w:rsidRDefault="001B2D6D">
            <w:pPr>
              <w:pStyle w:val="normal0"/>
              <w:numPr>
                <w:ilvl w:val="0"/>
                <w:numId w:val="2"/>
              </w:numPr>
              <w:spacing w:after="0" w:line="240" w:lineRule="auto"/>
              <w:ind w:left="714" w:hanging="357"/>
              <w:contextualSpacing/>
              <w:rPr>
                <w:sz w:val="20"/>
                <w:szCs w:val="20"/>
              </w:rPr>
            </w:pPr>
            <w:r>
              <w:rPr>
                <w:rFonts w:ascii="Arial" w:eastAsia="Arial" w:hAnsi="Arial" w:cs="Arial"/>
                <w:sz w:val="20"/>
                <w:szCs w:val="20"/>
              </w:rPr>
              <w:t>Gestionar los recursos TIC necesarios para adecuar los espacios tecnológicos suficientes que garanticen el acceso a las nuevas tecnologías para toda la población educativa.</w:t>
            </w:r>
          </w:p>
          <w:p w14:paraId="2662CF65" w14:textId="77777777" w:rsidR="003F4A2A" w:rsidRDefault="001B2D6D">
            <w:pPr>
              <w:pStyle w:val="normal0"/>
              <w:numPr>
                <w:ilvl w:val="0"/>
                <w:numId w:val="2"/>
              </w:numPr>
              <w:spacing w:after="0" w:line="240" w:lineRule="auto"/>
              <w:ind w:left="714" w:hanging="357"/>
              <w:contextualSpacing/>
              <w:rPr>
                <w:sz w:val="20"/>
                <w:szCs w:val="20"/>
              </w:rPr>
            </w:pPr>
            <w:r>
              <w:rPr>
                <w:rFonts w:ascii="Arial" w:eastAsia="Arial" w:hAnsi="Arial" w:cs="Arial"/>
                <w:sz w:val="20"/>
                <w:szCs w:val="20"/>
              </w:rPr>
              <w:t>Administrar los recursos tecnológicos que posee la IE para garantizar su acceso y uso adecuado promoviendo dentro de la población educativa una cultura tecnológica y el sentido de pertenencia por los recursos tecnológicos.</w:t>
            </w:r>
          </w:p>
          <w:p w14:paraId="37BB2C89" w14:textId="77777777" w:rsidR="003F4A2A" w:rsidRDefault="001B2D6D">
            <w:pPr>
              <w:pStyle w:val="normal0"/>
              <w:numPr>
                <w:ilvl w:val="0"/>
                <w:numId w:val="2"/>
              </w:numPr>
              <w:spacing w:after="0" w:line="240" w:lineRule="auto"/>
              <w:ind w:left="714" w:hanging="357"/>
              <w:contextualSpacing/>
              <w:rPr>
                <w:sz w:val="20"/>
                <w:szCs w:val="20"/>
              </w:rPr>
            </w:pPr>
            <w:r>
              <w:rPr>
                <w:rFonts w:ascii="Arial" w:eastAsia="Arial" w:hAnsi="Arial" w:cs="Arial"/>
                <w:sz w:val="20"/>
                <w:szCs w:val="20"/>
              </w:rPr>
              <w:t>Apoyar y brindar asesoría a los docentes en el uso adecuado de los recursos tecnológicos y resolver los problemas técnicos que se puedan resolver cuando están haciendo uso de los equipos.</w:t>
            </w:r>
          </w:p>
          <w:p w14:paraId="22A84B41" w14:textId="77777777" w:rsidR="003F4A2A" w:rsidRDefault="001B2D6D">
            <w:pPr>
              <w:pStyle w:val="normal0"/>
              <w:numPr>
                <w:ilvl w:val="0"/>
                <w:numId w:val="2"/>
              </w:numPr>
              <w:spacing w:after="0" w:line="240" w:lineRule="auto"/>
              <w:ind w:left="714" w:hanging="357"/>
              <w:contextualSpacing/>
              <w:rPr>
                <w:sz w:val="20"/>
                <w:szCs w:val="20"/>
              </w:rPr>
            </w:pPr>
            <w:r>
              <w:rPr>
                <w:rFonts w:ascii="Arial" w:eastAsia="Arial" w:hAnsi="Arial" w:cs="Arial"/>
                <w:sz w:val="20"/>
                <w:szCs w:val="20"/>
              </w:rPr>
              <w:t>Apoyar los diferentes proyectos cuando necesiten hacer uso de las herramientas tecnológicas ofreciéndole acceso a los diferentes equipos con que cuenta la institución.</w:t>
            </w:r>
          </w:p>
          <w:p w14:paraId="2D5BBB08" w14:textId="77777777" w:rsidR="003F4A2A" w:rsidRDefault="001B2D6D">
            <w:pPr>
              <w:pStyle w:val="normal0"/>
              <w:numPr>
                <w:ilvl w:val="0"/>
                <w:numId w:val="2"/>
              </w:numPr>
              <w:spacing w:after="0" w:line="240" w:lineRule="auto"/>
              <w:ind w:left="714" w:hanging="357"/>
              <w:contextualSpacing/>
              <w:rPr>
                <w:sz w:val="20"/>
                <w:szCs w:val="20"/>
              </w:rPr>
            </w:pPr>
            <w:r>
              <w:rPr>
                <w:rFonts w:ascii="Arial" w:eastAsia="Arial" w:hAnsi="Arial" w:cs="Arial"/>
                <w:sz w:val="20"/>
                <w:szCs w:val="20"/>
              </w:rPr>
              <w:t>Facilitar el uso de los equipos para desarrollar pruebas internas o externas que beneficien la población educativa.</w:t>
            </w:r>
          </w:p>
        </w:tc>
      </w:tr>
      <w:tr w:rsidR="003F4A2A" w14:paraId="730461A7" w14:textId="77777777">
        <w:trPr>
          <w:trHeight w:val="380"/>
        </w:trPr>
        <w:tc>
          <w:tcPr>
            <w:tcW w:w="14034" w:type="dxa"/>
            <w:gridSpan w:val="6"/>
            <w:shd w:val="clear" w:color="auto" w:fill="92D050"/>
            <w:vAlign w:val="center"/>
          </w:tcPr>
          <w:p w14:paraId="5C242DF8" w14:textId="77777777" w:rsidR="003F4A2A" w:rsidRDefault="001B2D6D">
            <w:pPr>
              <w:pStyle w:val="normal0"/>
              <w:spacing w:after="0" w:line="240" w:lineRule="auto"/>
              <w:jc w:val="center"/>
              <w:rPr>
                <w:rFonts w:ascii="Times" w:eastAsia="Times" w:hAnsi="Times" w:cs="Times"/>
                <w:b/>
                <w:sz w:val="28"/>
                <w:szCs w:val="28"/>
              </w:rPr>
            </w:pPr>
            <w:r>
              <w:rPr>
                <w:rFonts w:ascii="Times" w:eastAsia="Times" w:hAnsi="Times" w:cs="Times"/>
                <w:b/>
                <w:sz w:val="28"/>
                <w:szCs w:val="28"/>
              </w:rPr>
              <w:lastRenderedPageBreak/>
              <w:t>MARCO REFERENCIAL DEL PROYECTO: LEGAL, CONCEPTUAL.</w:t>
            </w:r>
          </w:p>
        </w:tc>
      </w:tr>
      <w:tr w:rsidR="003F4A2A" w14:paraId="0162A8CD" w14:textId="77777777">
        <w:trPr>
          <w:trHeight w:val="4180"/>
        </w:trPr>
        <w:tc>
          <w:tcPr>
            <w:tcW w:w="14034" w:type="dxa"/>
            <w:gridSpan w:val="6"/>
            <w:shd w:val="clear" w:color="auto" w:fill="FFFFFF"/>
            <w:vAlign w:val="center"/>
          </w:tcPr>
          <w:p w14:paraId="0A23265A" w14:textId="77777777" w:rsidR="003F4A2A" w:rsidRDefault="001B2D6D">
            <w:pPr>
              <w:pStyle w:val="normal0"/>
              <w:spacing w:after="0" w:line="240" w:lineRule="auto"/>
              <w:jc w:val="both"/>
              <w:rPr>
                <w:rFonts w:ascii="Arial" w:eastAsia="Arial" w:hAnsi="Arial" w:cs="Arial"/>
                <w:sz w:val="20"/>
                <w:szCs w:val="20"/>
              </w:rPr>
            </w:pPr>
            <w:r>
              <w:rPr>
                <w:rFonts w:ascii="Arial" w:eastAsia="Arial" w:hAnsi="Arial" w:cs="Arial"/>
                <w:sz w:val="20"/>
                <w:szCs w:val="20"/>
              </w:rPr>
              <w:t>Dentro de las políticas del gobierno esta promover cerrar la brecha tecnológica en cuanto al acceso a los recursos tecnológicos producto del adelanto de la ciencia y la tecnología, es así como el MEN a través de programas como computadores para educar ha venido implementando acciones que buscan mejorar las condiciones físicas “HARDWARE” y las competencias tecnológicas de los educadores en Colombia, la Escuela Normal Superior del Quindío en este sentido y en su calidad de formadora de docentes, asume el compromiso de acoger las políticas nacionales en cuanto al acceso y manejo de las TIC.</w:t>
            </w:r>
          </w:p>
          <w:p w14:paraId="018306B8" w14:textId="77777777" w:rsidR="003F4A2A" w:rsidRDefault="003F4A2A">
            <w:pPr>
              <w:pStyle w:val="normal0"/>
              <w:spacing w:after="0" w:line="240" w:lineRule="auto"/>
              <w:jc w:val="both"/>
              <w:rPr>
                <w:rFonts w:ascii="Arial" w:eastAsia="Arial" w:hAnsi="Arial" w:cs="Arial"/>
                <w:sz w:val="10"/>
                <w:szCs w:val="10"/>
              </w:rPr>
            </w:pPr>
          </w:p>
          <w:p w14:paraId="1AA560EA" w14:textId="77777777" w:rsidR="003F4A2A" w:rsidRDefault="001B2D6D">
            <w:pPr>
              <w:pStyle w:val="normal0"/>
              <w:spacing w:after="0" w:line="240" w:lineRule="auto"/>
              <w:jc w:val="both"/>
              <w:rPr>
                <w:rFonts w:ascii="Arial" w:eastAsia="Arial" w:hAnsi="Arial" w:cs="Arial"/>
                <w:sz w:val="20"/>
                <w:szCs w:val="20"/>
              </w:rPr>
            </w:pPr>
            <w:r>
              <w:rPr>
                <w:rFonts w:ascii="Arial" w:eastAsia="Arial" w:hAnsi="Arial" w:cs="Arial"/>
                <w:sz w:val="20"/>
                <w:szCs w:val="20"/>
              </w:rPr>
              <w:t xml:space="preserve">La integración de las TIC en las IE es un proceso que según los resultados de los estudios y evaluaciones sobre incorporación de las TIC a los sistemas escolares todavía no se ha generalizado ni se ha convertido en un práctica integrada en los centros escolares (Área Moreira, 2010, p. 26). Por consiguiente, para comprender mejor la integración de las TIC en las IE, es necesario abordar los enfoques que actualmente sustentan su implementación en los contextos educativos (Baelo, 2008; Pelgrum &amp; Law, como se citan en IIPE - UNESCO, 2006; Sánchez, 2002). El primero se orienta desde la relación TIC en el currículo, cuya finalidad es el aprendizaje donde las TIC son mediadoras invisibles o embebidas en dichos procesos educativos; parafraseando a Sánchez (2002), las TIC van contenidas en las metodologías y la didáctica que facilita el aprendizaje. </w:t>
            </w:r>
          </w:p>
          <w:p w14:paraId="5583C0F5" w14:textId="77777777" w:rsidR="003F4A2A" w:rsidRDefault="003F4A2A">
            <w:pPr>
              <w:pStyle w:val="normal0"/>
              <w:spacing w:after="0" w:line="240" w:lineRule="auto"/>
              <w:rPr>
                <w:sz w:val="10"/>
                <w:szCs w:val="10"/>
              </w:rPr>
            </w:pPr>
          </w:p>
          <w:p w14:paraId="3A8E5514" w14:textId="77777777" w:rsidR="003F4A2A" w:rsidRDefault="001B2D6D">
            <w:pPr>
              <w:pStyle w:val="normal0"/>
              <w:spacing w:after="0" w:line="240" w:lineRule="auto"/>
              <w:jc w:val="both"/>
              <w:rPr>
                <w:rFonts w:ascii="Arial" w:eastAsia="Arial" w:hAnsi="Arial" w:cs="Arial"/>
                <w:sz w:val="20"/>
                <w:szCs w:val="20"/>
              </w:rPr>
            </w:pPr>
            <w:r>
              <w:rPr>
                <w:rFonts w:ascii="Arial" w:eastAsia="Arial" w:hAnsi="Arial" w:cs="Arial"/>
                <w:sz w:val="20"/>
                <w:szCs w:val="20"/>
              </w:rPr>
              <w:t>El segundo enfoque se refiere a los procesos en los que la tecnología actúa como protagonista, es decir, se aprende sobre ellas y son herramientas para el aprendizaje de los contenidos habituales del currículo sin modificar los enfoques y estrategias de enseñanza (Pelgrum &amp; Law, como se cita en IIPE - UNESCO, 2006).</w:t>
            </w:r>
          </w:p>
        </w:tc>
      </w:tr>
      <w:tr w:rsidR="003F4A2A" w14:paraId="2F5A0E55" w14:textId="77777777">
        <w:trPr>
          <w:trHeight w:val="380"/>
        </w:trPr>
        <w:tc>
          <w:tcPr>
            <w:tcW w:w="14034" w:type="dxa"/>
            <w:gridSpan w:val="6"/>
            <w:shd w:val="clear" w:color="auto" w:fill="92D050"/>
            <w:vAlign w:val="center"/>
          </w:tcPr>
          <w:p w14:paraId="40F26D5B" w14:textId="77777777" w:rsidR="003F4A2A" w:rsidRDefault="001B2D6D">
            <w:pPr>
              <w:pStyle w:val="norm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METODOLOGIA GENERAL.</w:t>
            </w:r>
          </w:p>
        </w:tc>
      </w:tr>
      <w:tr w:rsidR="003F4A2A" w14:paraId="2082233F" w14:textId="77777777">
        <w:tc>
          <w:tcPr>
            <w:tcW w:w="14034" w:type="dxa"/>
            <w:gridSpan w:val="6"/>
            <w:shd w:val="clear" w:color="auto" w:fill="FFFFFF"/>
          </w:tcPr>
          <w:p w14:paraId="2CE4A2C1"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Directivos y docentes del área de tecnología e informática Establecen los parámetros para la adecuación de espacios en la planta física considerando aspectos de infraestructura, conectividad y tecnologías de la comunicación, equipos tecnológicos “Hardware y software”, con lo cual y de acuerdo a las necesidades se distribuyen los recursos tecnológicos para usarlos como apoyo en el proceso de enseñanza aprendizaje desde las diferentes áreas del conocimiento; además programar y coordinar con las directivas la contratación de personal calificado para el mantenimiento preventivo y correctivo necesario para la vida útil de los equipos tecnológicos, realizando las siguientes acciones: </w:t>
            </w:r>
          </w:p>
          <w:p w14:paraId="5A4491B7" w14:textId="77777777" w:rsidR="003F4A2A" w:rsidRDefault="003F4A2A">
            <w:pPr>
              <w:pStyle w:val="normal0"/>
              <w:spacing w:after="0" w:line="240" w:lineRule="auto"/>
              <w:jc w:val="both"/>
              <w:rPr>
                <w:rFonts w:ascii="Times New Roman" w:eastAsia="Times New Roman" w:hAnsi="Times New Roman" w:cs="Times New Roman"/>
                <w:sz w:val="24"/>
                <w:szCs w:val="24"/>
              </w:rPr>
            </w:pPr>
          </w:p>
          <w:p w14:paraId="1396FDE3" w14:textId="77777777" w:rsidR="003F4A2A" w:rsidRDefault="001B2D6D">
            <w:pPr>
              <w:pStyle w:val="normal0"/>
              <w:numPr>
                <w:ilvl w:val="0"/>
                <w:numId w:val="1"/>
              </w:numPr>
              <w:spacing w:after="0" w:line="240" w:lineRule="auto"/>
              <w:ind w:left="714" w:hanging="357"/>
              <w:contextualSpacing/>
              <w:jc w:val="both"/>
              <w:rPr>
                <w:rFonts w:ascii="Times" w:eastAsia="Times" w:hAnsi="Times" w:cs="Times"/>
                <w:b/>
                <w:sz w:val="24"/>
                <w:szCs w:val="24"/>
              </w:rPr>
            </w:pPr>
            <w:r>
              <w:rPr>
                <w:rFonts w:ascii="Times" w:eastAsia="Times" w:hAnsi="Times" w:cs="Times"/>
                <w:b/>
                <w:sz w:val="24"/>
                <w:szCs w:val="24"/>
              </w:rPr>
              <w:t xml:space="preserve">INVENTARIO </w:t>
            </w:r>
          </w:p>
          <w:p w14:paraId="2296B03A" w14:textId="77777777" w:rsidR="003F4A2A" w:rsidRDefault="003F4A2A">
            <w:pPr>
              <w:pStyle w:val="normal0"/>
              <w:spacing w:after="0" w:line="240" w:lineRule="auto"/>
              <w:jc w:val="both"/>
              <w:rPr>
                <w:rFonts w:ascii="Times" w:eastAsia="Times" w:hAnsi="Times" w:cs="Times"/>
                <w:b/>
                <w:sz w:val="10"/>
                <w:szCs w:val="10"/>
              </w:rPr>
            </w:pPr>
          </w:p>
          <w:p w14:paraId="09F374D8" w14:textId="77777777" w:rsidR="003F4A2A" w:rsidRDefault="003F4A2A">
            <w:pPr>
              <w:pStyle w:val="normal0"/>
              <w:spacing w:after="0" w:line="240" w:lineRule="auto"/>
              <w:jc w:val="both"/>
              <w:rPr>
                <w:rFonts w:ascii="Times" w:eastAsia="Times" w:hAnsi="Times" w:cs="Times"/>
                <w:b/>
                <w:sz w:val="10"/>
                <w:szCs w:val="10"/>
              </w:rPr>
            </w:pPr>
          </w:p>
          <w:tbl>
            <w:tblPr>
              <w:tblStyle w:val="a"/>
              <w:tblW w:w="9781" w:type="dxa"/>
              <w:tblInd w:w="2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4498"/>
              <w:gridCol w:w="2732"/>
            </w:tblGrid>
            <w:tr w:rsidR="003F4A2A" w14:paraId="474B4108" w14:textId="77777777">
              <w:trPr>
                <w:trHeight w:val="440"/>
              </w:trPr>
              <w:tc>
                <w:tcPr>
                  <w:tcW w:w="2551" w:type="dxa"/>
                  <w:vAlign w:val="center"/>
                </w:tcPr>
                <w:p w14:paraId="5BD638CA" w14:textId="77777777" w:rsidR="003F4A2A" w:rsidRDefault="001B2D6D">
                  <w:pPr>
                    <w:pStyle w:val="normal0"/>
                    <w:spacing w:after="0" w:line="240" w:lineRule="auto"/>
                    <w:jc w:val="center"/>
                    <w:rPr>
                      <w:rFonts w:ascii="Arial" w:eastAsia="Arial" w:hAnsi="Arial" w:cs="Arial"/>
                      <w:b/>
                      <w:sz w:val="28"/>
                      <w:szCs w:val="28"/>
                    </w:rPr>
                  </w:pPr>
                  <w:r>
                    <w:rPr>
                      <w:rFonts w:ascii="Arial" w:eastAsia="Arial" w:hAnsi="Arial" w:cs="Arial"/>
                      <w:b/>
                      <w:sz w:val="28"/>
                      <w:szCs w:val="28"/>
                    </w:rPr>
                    <w:t>SALA</w:t>
                  </w:r>
                </w:p>
              </w:tc>
              <w:tc>
                <w:tcPr>
                  <w:tcW w:w="4498" w:type="dxa"/>
                  <w:vAlign w:val="center"/>
                </w:tcPr>
                <w:p w14:paraId="444D91AC" w14:textId="77777777" w:rsidR="003F4A2A" w:rsidRDefault="001B2D6D">
                  <w:pPr>
                    <w:pStyle w:val="normal0"/>
                    <w:spacing w:after="0" w:line="240" w:lineRule="auto"/>
                    <w:jc w:val="center"/>
                    <w:rPr>
                      <w:rFonts w:ascii="Arial" w:eastAsia="Arial" w:hAnsi="Arial" w:cs="Arial"/>
                      <w:b/>
                      <w:sz w:val="28"/>
                      <w:szCs w:val="28"/>
                    </w:rPr>
                  </w:pPr>
                  <w:r>
                    <w:rPr>
                      <w:rFonts w:ascii="Arial" w:eastAsia="Arial" w:hAnsi="Arial" w:cs="Arial"/>
                      <w:b/>
                      <w:sz w:val="28"/>
                      <w:szCs w:val="28"/>
                    </w:rPr>
                    <w:t>RESPONSABLE</w:t>
                  </w:r>
                </w:p>
              </w:tc>
              <w:tc>
                <w:tcPr>
                  <w:tcW w:w="2732" w:type="dxa"/>
                  <w:vAlign w:val="center"/>
                </w:tcPr>
                <w:p w14:paraId="6EDA49B9" w14:textId="77777777" w:rsidR="003F4A2A" w:rsidRDefault="001B2D6D">
                  <w:pPr>
                    <w:pStyle w:val="normal0"/>
                    <w:spacing w:after="0" w:line="240" w:lineRule="auto"/>
                    <w:jc w:val="center"/>
                    <w:rPr>
                      <w:rFonts w:ascii="Arial" w:eastAsia="Arial" w:hAnsi="Arial" w:cs="Arial"/>
                      <w:b/>
                      <w:sz w:val="28"/>
                      <w:szCs w:val="28"/>
                    </w:rPr>
                  </w:pPr>
                  <w:r>
                    <w:rPr>
                      <w:rFonts w:ascii="Arial" w:eastAsia="Arial" w:hAnsi="Arial" w:cs="Arial"/>
                      <w:b/>
                      <w:sz w:val="28"/>
                      <w:szCs w:val="28"/>
                    </w:rPr>
                    <w:t>JORNADA</w:t>
                  </w:r>
                </w:p>
              </w:tc>
            </w:tr>
            <w:tr w:rsidR="003F4A2A" w14:paraId="2A2CD7A3" w14:textId="77777777">
              <w:trPr>
                <w:trHeight w:val="680"/>
              </w:trPr>
              <w:tc>
                <w:tcPr>
                  <w:tcW w:w="2551" w:type="dxa"/>
                  <w:vAlign w:val="center"/>
                </w:tcPr>
                <w:p w14:paraId="2D0AAF71" w14:textId="77777777" w:rsidR="003F4A2A" w:rsidRDefault="001B2D6D">
                  <w:pPr>
                    <w:pStyle w:val="normal0"/>
                    <w:spacing w:after="0" w:line="240" w:lineRule="auto"/>
                    <w:jc w:val="center"/>
                    <w:rPr>
                      <w:rFonts w:ascii="Arial" w:eastAsia="Arial" w:hAnsi="Arial" w:cs="Arial"/>
                      <w:b/>
                      <w:sz w:val="20"/>
                      <w:szCs w:val="20"/>
                    </w:rPr>
                  </w:pPr>
                  <w:r>
                    <w:rPr>
                      <w:rFonts w:ascii="Arial" w:eastAsia="Arial" w:hAnsi="Arial" w:cs="Arial"/>
                      <w:b/>
                      <w:sz w:val="20"/>
                      <w:szCs w:val="20"/>
                    </w:rPr>
                    <w:t>SEGUNDO PISO</w:t>
                  </w:r>
                </w:p>
                <w:p w14:paraId="0DF94C3C" w14:textId="77777777" w:rsidR="003F4A2A" w:rsidRDefault="003F4A2A">
                  <w:pPr>
                    <w:pStyle w:val="normal0"/>
                    <w:spacing w:after="0" w:line="240" w:lineRule="auto"/>
                    <w:jc w:val="center"/>
                    <w:rPr>
                      <w:rFonts w:ascii="Arial" w:eastAsia="Arial" w:hAnsi="Arial" w:cs="Arial"/>
                      <w:b/>
                      <w:sz w:val="20"/>
                      <w:szCs w:val="20"/>
                    </w:rPr>
                  </w:pPr>
                </w:p>
              </w:tc>
              <w:tc>
                <w:tcPr>
                  <w:tcW w:w="4498" w:type="dxa"/>
                  <w:vAlign w:val="center"/>
                </w:tcPr>
                <w:p w14:paraId="2FEE4688"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ISAIAS LOPEZ MORALES</w:t>
                  </w:r>
                </w:p>
                <w:p w14:paraId="631493BD"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FRANCIA ELENA CASTAÑO</w:t>
                  </w:r>
                </w:p>
              </w:tc>
              <w:tc>
                <w:tcPr>
                  <w:tcW w:w="2732" w:type="dxa"/>
                  <w:vAlign w:val="center"/>
                </w:tcPr>
                <w:p w14:paraId="2774ACAD"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MAÑANA</w:t>
                  </w:r>
                </w:p>
                <w:p w14:paraId="42113BB8"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TARDE</w:t>
                  </w:r>
                </w:p>
              </w:tc>
            </w:tr>
            <w:tr w:rsidR="003F4A2A" w14:paraId="5C3D23FE" w14:textId="77777777">
              <w:trPr>
                <w:trHeight w:val="680"/>
              </w:trPr>
              <w:tc>
                <w:tcPr>
                  <w:tcW w:w="2551" w:type="dxa"/>
                  <w:vAlign w:val="center"/>
                </w:tcPr>
                <w:p w14:paraId="1559613C" w14:textId="77777777" w:rsidR="003F4A2A" w:rsidRDefault="001B2D6D">
                  <w:pPr>
                    <w:pStyle w:val="normal0"/>
                    <w:spacing w:after="0" w:line="240" w:lineRule="auto"/>
                    <w:jc w:val="center"/>
                    <w:rPr>
                      <w:rFonts w:ascii="Arial" w:eastAsia="Arial" w:hAnsi="Arial" w:cs="Arial"/>
                      <w:b/>
                      <w:sz w:val="20"/>
                      <w:szCs w:val="20"/>
                    </w:rPr>
                  </w:pPr>
                  <w:r>
                    <w:rPr>
                      <w:rFonts w:ascii="Arial" w:eastAsia="Arial" w:hAnsi="Arial" w:cs="Arial"/>
                      <w:b/>
                      <w:sz w:val="20"/>
                      <w:szCs w:val="20"/>
                    </w:rPr>
                    <w:lastRenderedPageBreak/>
                    <w:t>TERCER PISO</w:t>
                  </w:r>
                </w:p>
              </w:tc>
              <w:tc>
                <w:tcPr>
                  <w:tcW w:w="4498" w:type="dxa"/>
                  <w:vAlign w:val="center"/>
                </w:tcPr>
                <w:p w14:paraId="20F3E62F"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WILLIAM FERNANDO ROJAS E</w:t>
                  </w:r>
                </w:p>
                <w:p w14:paraId="47D25312"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XXXXXXXXXXXXXXXXXXXXXXXXX</w:t>
                  </w:r>
                </w:p>
              </w:tc>
              <w:tc>
                <w:tcPr>
                  <w:tcW w:w="2732" w:type="dxa"/>
                  <w:vAlign w:val="center"/>
                </w:tcPr>
                <w:p w14:paraId="6AC9A3A4"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TARDE</w:t>
                  </w:r>
                </w:p>
                <w:p w14:paraId="5497BD11"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MAÑANA</w:t>
                  </w:r>
                </w:p>
              </w:tc>
            </w:tr>
            <w:tr w:rsidR="003F4A2A" w14:paraId="65C301E1" w14:textId="77777777">
              <w:trPr>
                <w:trHeight w:val="680"/>
              </w:trPr>
              <w:tc>
                <w:tcPr>
                  <w:tcW w:w="2551" w:type="dxa"/>
                  <w:vAlign w:val="center"/>
                </w:tcPr>
                <w:p w14:paraId="309AB9EA" w14:textId="77777777" w:rsidR="003F4A2A" w:rsidRDefault="001B2D6D">
                  <w:pPr>
                    <w:pStyle w:val="normal0"/>
                    <w:spacing w:after="0" w:line="240" w:lineRule="auto"/>
                    <w:jc w:val="center"/>
                    <w:rPr>
                      <w:rFonts w:ascii="Arial" w:eastAsia="Arial" w:hAnsi="Arial" w:cs="Arial"/>
                      <w:b/>
                      <w:sz w:val="20"/>
                      <w:szCs w:val="20"/>
                    </w:rPr>
                  </w:pPr>
                  <w:r>
                    <w:rPr>
                      <w:rFonts w:ascii="Arial" w:eastAsia="Arial" w:hAnsi="Arial" w:cs="Arial"/>
                      <w:b/>
                      <w:sz w:val="20"/>
                      <w:szCs w:val="20"/>
                    </w:rPr>
                    <w:t>CUARTO PISO</w:t>
                  </w:r>
                </w:p>
              </w:tc>
              <w:tc>
                <w:tcPr>
                  <w:tcW w:w="4498" w:type="dxa"/>
                  <w:vAlign w:val="center"/>
                </w:tcPr>
                <w:p w14:paraId="3ADB1C67"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GONZALO ALVAREZ</w:t>
                  </w:r>
                </w:p>
                <w:p w14:paraId="02DD5F75"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XXXXXXXXXXXXXXXXXXXXXXXXX</w:t>
                  </w:r>
                </w:p>
              </w:tc>
              <w:tc>
                <w:tcPr>
                  <w:tcW w:w="2732" w:type="dxa"/>
                  <w:vAlign w:val="center"/>
                </w:tcPr>
                <w:p w14:paraId="01A3BC49"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MAÑANA</w:t>
                  </w:r>
                </w:p>
                <w:p w14:paraId="017AF985"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TARDE</w:t>
                  </w:r>
                </w:p>
              </w:tc>
            </w:tr>
            <w:tr w:rsidR="003F4A2A" w14:paraId="59751A61" w14:textId="77777777">
              <w:trPr>
                <w:trHeight w:val="680"/>
              </w:trPr>
              <w:tc>
                <w:tcPr>
                  <w:tcW w:w="2551" w:type="dxa"/>
                  <w:vAlign w:val="center"/>
                </w:tcPr>
                <w:p w14:paraId="052C0604" w14:textId="77777777" w:rsidR="003F4A2A" w:rsidRDefault="001B2D6D">
                  <w:pPr>
                    <w:pStyle w:val="normal0"/>
                    <w:spacing w:after="0" w:line="240" w:lineRule="auto"/>
                    <w:jc w:val="center"/>
                    <w:rPr>
                      <w:rFonts w:ascii="Arial" w:eastAsia="Arial" w:hAnsi="Arial" w:cs="Arial"/>
                      <w:b/>
                      <w:sz w:val="20"/>
                      <w:szCs w:val="20"/>
                    </w:rPr>
                  </w:pPr>
                  <w:r>
                    <w:rPr>
                      <w:rFonts w:ascii="Arial" w:eastAsia="Arial" w:hAnsi="Arial" w:cs="Arial"/>
                      <w:b/>
                      <w:sz w:val="20"/>
                      <w:szCs w:val="20"/>
                    </w:rPr>
                    <w:t>SALA AUDIOVISUALES</w:t>
                  </w:r>
                </w:p>
              </w:tc>
              <w:tc>
                <w:tcPr>
                  <w:tcW w:w="4498" w:type="dxa"/>
                  <w:vAlign w:val="center"/>
                </w:tcPr>
                <w:p w14:paraId="04EF7503"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GONZALO ALVAREZ</w:t>
                  </w:r>
                </w:p>
              </w:tc>
              <w:tc>
                <w:tcPr>
                  <w:tcW w:w="2732" w:type="dxa"/>
                  <w:vAlign w:val="center"/>
                </w:tcPr>
                <w:p w14:paraId="7168B859"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MAÑANA</w:t>
                  </w:r>
                </w:p>
              </w:tc>
            </w:tr>
            <w:tr w:rsidR="003F4A2A" w14:paraId="4BF47D6F" w14:textId="77777777">
              <w:trPr>
                <w:trHeight w:val="680"/>
              </w:trPr>
              <w:tc>
                <w:tcPr>
                  <w:tcW w:w="2551" w:type="dxa"/>
                  <w:vAlign w:val="center"/>
                </w:tcPr>
                <w:p w14:paraId="7C81D260" w14:textId="77777777" w:rsidR="003F4A2A" w:rsidRDefault="001B2D6D">
                  <w:pPr>
                    <w:pStyle w:val="normal0"/>
                    <w:spacing w:after="0" w:line="240" w:lineRule="auto"/>
                    <w:jc w:val="center"/>
                    <w:rPr>
                      <w:rFonts w:ascii="Arial" w:eastAsia="Arial" w:hAnsi="Arial" w:cs="Arial"/>
                      <w:b/>
                      <w:sz w:val="20"/>
                      <w:szCs w:val="20"/>
                    </w:rPr>
                  </w:pPr>
                  <w:r>
                    <w:rPr>
                      <w:rFonts w:ascii="Arial" w:eastAsia="Arial" w:hAnsi="Arial" w:cs="Arial"/>
                      <w:b/>
                      <w:sz w:val="20"/>
                      <w:szCs w:val="20"/>
                    </w:rPr>
                    <w:t>SALA ROJAS PINILLA</w:t>
                  </w:r>
                </w:p>
              </w:tc>
              <w:tc>
                <w:tcPr>
                  <w:tcW w:w="4498" w:type="dxa"/>
                  <w:vAlign w:val="center"/>
                </w:tcPr>
                <w:p w14:paraId="1B70B699"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RUBY</w:t>
                  </w:r>
                </w:p>
              </w:tc>
              <w:tc>
                <w:tcPr>
                  <w:tcW w:w="2732" w:type="dxa"/>
                  <w:vAlign w:val="center"/>
                </w:tcPr>
                <w:p w14:paraId="4E19B9AA"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MAÑANA</w:t>
                  </w:r>
                </w:p>
              </w:tc>
            </w:tr>
            <w:tr w:rsidR="003F4A2A" w14:paraId="61F008A0" w14:textId="77777777">
              <w:trPr>
                <w:trHeight w:val="680"/>
              </w:trPr>
              <w:tc>
                <w:tcPr>
                  <w:tcW w:w="2551" w:type="dxa"/>
                  <w:vAlign w:val="center"/>
                </w:tcPr>
                <w:p w14:paraId="7D7CDA85" w14:textId="77777777" w:rsidR="003F4A2A" w:rsidRDefault="001B2D6D">
                  <w:pPr>
                    <w:pStyle w:val="normal0"/>
                    <w:spacing w:after="0" w:line="240" w:lineRule="auto"/>
                    <w:jc w:val="center"/>
                    <w:rPr>
                      <w:rFonts w:ascii="Arial" w:eastAsia="Arial" w:hAnsi="Arial" w:cs="Arial"/>
                      <w:b/>
                      <w:sz w:val="20"/>
                      <w:szCs w:val="20"/>
                    </w:rPr>
                  </w:pPr>
                  <w:r>
                    <w:rPr>
                      <w:rFonts w:ascii="Arial" w:eastAsia="Arial" w:hAnsi="Arial" w:cs="Arial"/>
                      <w:b/>
                      <w:sz w:val="20"/>
                      <w:szCs w:val="20"/>
                    </w:rPr>
                    <w:t>SALA FUNDANZA</w:t>
                  </w:r>
                </w:p>
              </w:tc>
              <w:tc>
                <w:tcPr>
                  <w:tcW w:w="4498" w:type="dxa"/>
                  <w:vAlign w:val="center"/>
                </w:tcPr>
                <w:p w14:paraId="39D8204B"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ALBERTO NIÑO</w:t>
                  </w:r>
                </w:p>
              </w:tc>
              <w:tc>
                <w:tcPr>
                  <w:tcW w:w="2732" w:type="dxa"/>
                  <w:vAlign w:val="center"/>
                </w:tcPr>
                <w:p w14:paraId="335BC061" w14:textId="77777777" w:rsidR="003F4A2A" w:rsidRDefault="001B2D6D">
                  <w:pPr>
                    <w:pStyle w:val="normal0"/>
                    <w:spacing w:after="0" w:line="240" w:lineRule="auto"/>
                    <w:jc w:val="center"/>
                    <w:rPr>
                      <w:rFonts w:ascii="Arial" w:eastAsia="Arial" w:hAnsi="Arial" w:cs="Arial"/>
                      <w:sz w:val="20"/>
                      <w:szCs w:val="20"/>
                    </w:rPr>
                  </w:pPr>
                  <w:r>
                    <w:rPr>
                      <w:rFonts w:ascii="Arial" w:eastAsia="Arial" w:hAnsi="Arial" w:cs="Arial"/>
                      <w:sz w:val="20"/>
                      <w:szCs w:val="20"/>
                    </w:rPr>
                    <w:t>MAÑANA</w:t>
                  </w:r>
                </w:p>
              </w:tc>
            </w:tr>
          </w:tbl>
          <w:p w14:paraId="5087D597" w14:textId="77777777" w:rsidR="003F4A2A" w:rsidRDefault="003F4A2A">
            <w:pPr>
              <w:pStyle w:val="normal0"/>
              <w:spacing w:after="0" w:line="240" w:lineRule="auto"/>
              <w:jc w:val="both"/>
              <w:rPr>
                <w:rFonts w:ascii="Arial" w:eastAsia="Arial" w:hAnsi="Arial" w:cs="Arial"/>
                <w:sz w:val="20"/>
                <w:szCs w:val="20"/>
              </w:rPr>
            </w:pPr>
          </w:p>
          <w:p w14:paraId="0619D82D" w14:textId="77777777" w:rsidR="003F4A2A" w:rsidRDefault="003F4A2A">
            <w:pPr>
              <w:pStyle w:val="normal0"/>
              <w:spacing w:after="0" w:line="240" w:lineRule="auto"/>
              <w:jc w:val="both"/>
              <w:rPr>
                <w:rFonts w:ascii="Arial" w:eastAsia="Arial" w:hAnsi="Arial" w:cs="Arial"/>
                <w:sz w:val="20"/>
                <w:szCs w:val="20"/>
              </w:rPr>
            </w:pPr>
          </w:p>
          <w:p w14:paraId="2886F36A" w14:textId="77777777" w:rsidR="003F4A2A" w:rsidRDefault="001B2D6D">
            <w:pPr>
              <w:pStyle w:val="normal0"/>
              <w:spacing w:after="0" w:line="240" w:lineRule="auto"/>
              <w:jc w:val="both"/>
              <w:rPr>
                <w:rFonts w:ascii="Arial" w:eastAsia="Arial" w:hAnsi="Arial" w:cs="Arial"/>
                <w:sz w:val="20"/>
                <w:szCs w:val="20"/>
              </w:rPr>
            </w:pPr>
            <w:r>
              <w:rPr>
                <w:rFonts w:ascii="Arial" w:eastAsia="Arial" w:hAnsi="Arial" w:cs="Arial"/>
                <w:sz w:val="20"/>
                <w:szCs w:val="20"/>
              </w:rPr>
              <w:t>De acuerdo al análisis de necesidades desde la rectoría y con el acompañamiento de los profesores del área de tecnología e informática se da una distribución de los equipos tecnológicos que posee la IE, para lo cual como se muestra en la tabla anterior cada docente tiene un inventario actualizado de la forma como quedan dotados tecnológicamente estos espacios académicos.</w:t>
            </w:r>
          </w:p>
          <w:p w14:paraId="5C3504C5" w14:textId="77777777" w:rsidR="003F4A2A" w:rsidRDefault="003F4A2A">
            <w:pPr>
              <w:pStyle w:val="normal0"/>
              <w:spacing w:after="0" w:line="240" w:lineRule="auto"/>
              <w:jc w:val="both"/>
              <w:rPr>
                <w:rFonts w:ascii="Times New Roman" w:eastAsia="Times New Roman" w:hAnsi="Times New Roman" w:cs="Times New Roman"/>
                <w:sz w:val="24"/>
                <w:szCs w:val="24"/>
              </w:rPr>
            </w:pPr>
          </w:p>
          <w:p w14:paraId="7904DC8B" w14:textId="77777777" w:rsidR="003F4A2A" w:rsidRDefault="001B2D6D">
            <w:pPr>
              <w:pStyle w:val="normal0"/>
              <w:numPr>
                <w:ilvl w:val="0"/>
                <w:numId w:val="1"/>
              </w:numPr>
              <w:spacing w:after="0" w:line="240" w:lineRule="auto"/>
              <w:contextualSpacing/>
              <w:jc w:val="both"/>
              <w:rPr>
                <w:rFonts w:ascii="Times" w:eastAsia="Times" w:hAnsi="Times" w:cs="Times"/>
                <w:b/>
                <w:sz w:val="24"/>
                <w:szCs w:val="24"/>
              </w:rPr>
            </w:pPr>
            <w:r>
              <w:rPr>
                <w:rFonts w:ascii="Times" w:eastAsia="Times" w:hAnsi="Times" w:cs="Times"/>
                <w:b/>
                <w:sz w:val="24"/>
                <w:szCs w:val="24"/>
              </w:rPr>
              <w:t>PRESTAMO DE EQUIPOS</w:t>
            </w:r>
          </w:p>
          <w:p w14:paraId="4A8DBEAD" w14:textId="77777777" w:rsidR="003F4A2A" w:rsidRDefault="003F4A2A">
            <w:pPr>
              <w:pStyle w:val="normal0"/>
              <w:spacing w:after="0" w:line="240" w:lineRule="auto"/>
              <w:ind w:left="720"/>
              <w:jc w:val="both"/>
              <w:rPr>
                <w:rFonts w:ascii="Times" w:eastAsia="Times" w:hAnsi="Times" w:cs="Times"/>
                <w:b/>
                <w:sz w:val="10"/>
                <w:szCs w:val="10"/>
              </w:rPr>
            </w:pPr>
          </w:p>
          <w:p w14:paraId="3AD8C831" w14:textId="77777777" w:rsidR="003F4A2A" w:rsidRDefault="001B2D6D">
            <w:pPr>
              <w:pStyle w:val="normal0"/>
              <w:spacing w:after="0" w:line="240" w:lineRule="auto"/>
              <w:ind w:left="720"/>
              <w:jc w:val="both"/>
              <w:rPr>
                <w:rFonts w:ascii="Arial" w:eastAsia="Arial" w:hAnsi="Arial" w:cs="Arial"/>
                <w:sz w:val="20"/>
                <w:szCs w:val="20"/>
              </w:rPr>
            </w:pPr>
            <w:r>
              <w:rPr>
                <w:rFonts w:ascii="Arial" w:eastAsia="Arial" w:hAnsi="Arial" w:cs="Arial"/>
                <w:sz w:val="20"/>
                <w:szCs w:val="20"/>
              </w:rPr>
              <w:t>Cada docente responsable de  la sala, elabora formato para facilitar de manera adecuada los equipos tecnológicos, en dicho formato se consideraran mínimo aspectos como: nombre y apellidos del docente que solicita el préstamo, área de trabajo, hora de préstamo, actividad a realizar, entrega a conformidad y firma del docente.  Los equipos serán reservados mínimo con una semana de anticipación para evitar cruce de agendas y evitar interrupciones de las clases de los docentes a cargo de las salas, además se debe evidenciar que se va a realizar un trabajo programado con los equipos y no algo improvisado.</w:t>
            </w:r>
          </w:p>
          <w:p w14:paraId="2984D55F" w14:textId="77777777" w:rsidR="003F4A2A" w:rsidRDefault="003F4A2A">
            <w:pPr>
              <w:pStyle w:val="normal0"/>
              <w:spacing w:after="0" w:line="240" w:lineRule="auto"/>
              <w:ind w:left="720"/>
              <w:jc w:val="both"/>
              <w:rPr>
                <w:rFonts w:ascii="Times" w:eastAsia="Times" w:hAnsi="Times" w:cs="Times"/>
                <w:sz w:val="24"/>
                <w:szCs w:val="24"/>
              </w:rPr>
            </w:pPr>
          </w:p>
          <w:p w14:paraId="67FA619F" w14:textId="77777777" w:rsidR="003F4A2A" w:rsidRDefault="001B2D6D">
            <w:pPr>
              <w:pStyle w:val="normal0"/>
              <w:numPr>
                <w:ilvl w:val="0"/>
                <w:numId w:val="1"/>
              </w:numPr>
              <w:spacing w:after="0" w:line="240" w:lineRule="auto"/>
              <w:contextualSpacing/>
              <w:jc w:val="both"/>
              <w:rPr>
                <w:rFonts w:ascii="Times" w:eastAsia="Times" w:hAnsi="Times" w:cs="Times"/>
                <w:b/>
                <w:sz w:val="24"/>
                <w:szCs w:val="24"/>
              </w:rPr>
            </w:pPr>
            <w:r>
              <w:rPr>
                <w:rFonts w:ascii="Times" w:eastAsia="Times" w:hAnsi="Times" w:cs="Times"/>
                <w:b/>
                <w:sz w:val="24"/>
                <w:szCs w:val="24"/>
              </w:rPr>
              <w:t>USOS ADECUADO DE LAS SALAS DE TECNOLOGÍA</w:t>
            </w:r>
          </w:p>
          <w:p w14:paraId="0B7FEEE0" w14:textId="77777777" w:rsidR="003F4A2A" w:rsidRDefault="001B2D6D">
            <w:pPr>
              <w:pStyle w:val="norm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manual de funciones y normas de funcionamiento para los equipos tecnológicos y las salas de tecnología.</w:t>
            </w:r>
          </w:p>
          <w:p w14:paraId="45FBC03F" w14:textId="77777777" w:rsidR="003F4A2A" w:rsidRDefault="003F4A2A">
            <w:pPr>
              <w:pStyle w:val="normal0"/>
              <w:spacing w:after="0" w:line="240" w:lineRule="auto"/>
              <w:ind w:left="720"/>
              <w:jc w:val="both"/>
              <w:rPr>
                <w:rFonts w:ascii="Times New Roman" w:eastAsia="Times New Roman" w:hAnsi="Times New Roman" w:cs="Times New Roman"/>
                <w:sz w:val="24"/>
                <w:szCs w:val="24"/>
              </w:rPr>
            </w:pPr>
          </w:p>
          <w:p w14:paraId="660B058E" w14:textId="77777777" w:rsidR="003F4A2A" w:rsidRDefault="001B2D6D">
            <w:pPr>
              <w:pStyle w:val="normal0"/>
              <w:numPr>
                <w:ilvl w:val="0"/>
                <w:numId w:val="1"/>
              </w:numPr>
              <w:spacing w:after="0" w:line="240" w:lineRule="auto"/>
              <w:contextualSpacing/>
              <w:jc w:val="both"/>
              <w:rPr>
                <w:rFonts w:ascii="Times" w:eastAsia="Times" w:hAnsi="Times" w:cs="Times"/>
                <w:b/>
                <w:sz w:val="24"/>
                <w:szCs w:val="24"/>
              </w:rPr>
            </w:pPr>
            <w:r>
              <w:rPr>
                <w:rFonts w:ascii="Times" w:eastAsia="Times" w:hAnsi="Times" w:cs="Times"/>
                <w:b/>
                <w:sz w:val="24"/>
                <w:szCs w:val="24"/>
              </w:rPr>
              <w:t>MANTENIMIENTO DE LOS RECURSOS TECNOLOGICOS</w:t>
            </w:r>
          </w:p>
          <w:p w14:paraId="4FE0FC2A" w14:textId="77777777" w:rsidR="003F4A2A" w:rsidRDefault="001B2D6D">
            <w:pPr>
              <w:pStyle w:val="normal0"/>
              <w:spacing w:after="0" w:line="240" w:lineRule="auto"/>
              <w:ind w:left="720"/>
              <w:jc w:val="both"/>
              <w:rPr>
                <w:rFonts w:ascii="Times New Roman" w:eastAsia="Times New Roman" w:hAnsi="Times New Roman" w:cs="Times New Roman"/>
                <w:sz w:val="24"/>
                <w:szCs w:val="24"/>
              </w:rPr>
            </w:pPr>
            <w:r>
              <w:rPr>
                <w:rFonts w:ascii="Times" w:eastAsia="Times" w:hAnsi="Times" w:cs="Times"/>
                <w:sz w:val="24"/>
                <w:szCs w:val="24"/>
              </w:rPr>
              <w:t>Reportar, coordinar y llevar control acerca del mantenimiento preventivo y correctivo de los equipos tecnológicos</w:t>
            </w:r>
            <w:r>
              <w:rPr>
                <w:rFonts w:ascii="Times New Roman" w:eastAsia="Times New Roman" w:hAnsi="Times New Roman" w:cs="Times New Roman"/>
                <w:sz w:val="24"/>
                <w:szCs w:val="24"/>
              </w:rPr>
              <w:t xml:space="preserve"> con que cuenta la IE</w:t>
            </w:r>
          </w:p>
          <w:p w14:paraId="0536C076" w14:textId="77777777" w:rsidR="003F4A2A" w:rsidRDefault="003F4A2A">
            <w:pPr>
              <w:pStyle w:val="normal0"/>
              <w:spacing w:after="0" w:line="240" w:lineRule="auto"/>
              <w:ind w:left="720"/>
              <w:jc w:val="both"/>
              <w:rPr>
                <w:rFonts w:ascii="Times New Roman" w:eastAsia="Times New Roman" w:hAnsi="Times New Roman" w:cs="Times New Roman"/>
                <w:sz w:val="24"/>
                <w:szCs w:val="24"/>
              </w:rPr>
            </w:pPr>
          </w:p>
        </w:tc>
      </w:tr>
      <w:tr w:rsidR="003F4A2A" w14:paraId="725172A7" w14:textId="77777777">
        <w:trPr>
          <w:trHeight w:val="380"/>
        </w:trPr>
        <w:tc>
          <w:tcPr>
            <w:tcW w:w="14034" w:type="dxa"/>
            <w:gridSpan w:val="6"/>
            <w:shd w:val="clear" w:color="auto" w:fill="92D050"/>
            <w:vAlign w:val="center"/>
          </w:tcPr>
          <w:p w14:paraId="3B8EDA17" w14:textId="77777777" w:rsidR="003F4A2A" w:rsidRDefault="001B2D6D">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PLAN DE ACCION</w:t>
            </w:r>
          </w:p>
        </w:tc>
      </w:tr>
      <w:tr w:rsidR="003F4A2A" w14:paraId="75F241B3" w14:textId="77777777">
        <w:trPr>
          <w:trHeight w:val="380"/>
        </w:trPr>
        <w:tc>
          <w:tcPr>
            <w:tcW w:w="3683" w:type="dxa"/>
            <w:gridSpan w:val="2"/>
            <w:shd w:val="clear" w:color="auto" w:fill="FFFFFF"/>
            <w:vAlign w:val="center"/>
          </w:tcPr>
          <w:p w14:paraId="39A869C1" w14:textId="77777777" w:rsidR="003F4A2A" w:rsidRDefault="001B2D6D">
            <w:pPr>
              <w:pStyle w:val="normal0"/>
              <w:spacing w:after="0" w:line="240" w:lineRule="auto"/>
              <w:jc w:val="center"/>
              <w:rPr>
                <w:rFonts w:ascii="Times" w:eastAsia="Times" w:hAnsi="Times" w:cs="Times"/>
                <w:b/>
                <w:sz w:val="24"/>
                <w:szCs w:val="24"/>
              </w:rPr>
            </w:pPr>
            <w:r>
              <w:rPr>
                <w:rFonts w:ascii="Times" w:eastAsia="Times" w:hAnsi="Times" w:cs="Times"/>
                <w:b/>
                <w:sz w:val="24"/>
                <w:szCs w:val="24"/>
              </w:rPr>
              <w:t>ACCIONES</w:t>
            </w:r>
          </w:p>
        </w:tc>
        <w:tc>
          <w:tcPr>
            <w:tcW w:w="3402" w:type="dxa"/>
            <w:shd w:val="clear" w:color="auto" w:fill="FFFFFF"/>
            <w:vAlign w:val="center"/>
          </w:tcPr>
          <w:p w14:paraId="0CEDD8F9" w14:textId="77777777" w:rsidR="003F4A2A" w:rsidRDefault="001B2D6D">
            <w:pPr>
              <w:pStyle w:val="normal0"/>
              <w:spacing w:after="0" w:line="240" w:lineRule="auto"/>
              <w:jc w:val="center"/>
              <w:rPr>
                <w:rFonts w:ascii="Times" w:eastAsia="Times" w:hAnsi="Times" w:cs="Times"/>
                <w:b/>
                <w:sz w:val="24"/>
                <w:szCs w:val="24"/>
              </w:rPr>
            </w:pPr>
            <w:r>
              <w:rPr>
                <w:rFonts w:ascii="Times" w:eastAsia="Times" w:hAnsi="Times" w:cs="Times"/>
                <w:b/>
                <w:sz w:val="24"/>
                <w:szCs w:val="24"/>
              </w:rPr>
              <w:t>FECHAS</w:t>
            </w:r>
          </w:p>
        </w:tc>
        <w:tc>
          <w:tcPr>
            <w:tcW w:w="2697" w:type="dxa"/>
            <w:shd w:val="clear" w:color="auto" w:fill="FFFFFF"/>
            <w:vAlign w:val="center"/>
          </w:tcPr>
          <w:p w14:paraId="1BA9835A" w14:textId="77777777" w:rsidR="003F4A2A" w:rsidRDefault="001B2D6D">
            <w:pPr>
              <w:pStyle w:val="normal0"/>
              <w:spacing w:after="0" w:line="240" w:lineRule="auto"/>
              <w:jc w:val="center"/>
              <w:rPr>
                <w:rFonts w:ascii="Times" w:eastAsia="Times" w:hAnsi="Times" w:cs="Times"/>
                <w:b/>
                <w:sz w:val="24"/>
                <w:szCs w:val="24"/>
              </w:rPr>
            </w:pPr>
            <w:r>
              <w:rPr>
                <w:rFonts w:ascii="Times" w:eastAsia="Times" w:hAnsi="Times" w:cs="Times"/>
                <w:b/>
                <w:sz w:val="24"/>
                <w:szCs w:val="24"/>
              </w:rPr>
              <w:t>RESPONSABLES</w:t>
            </w:r>
          </w:p>
        </w:tc>
        <w:tc>
          <w:tcPr>
            <w:tcW w:w="4252" w:type="dxa"/>
            <w:gridSpan w:val="2"/>
            <w:shd w:val="clear" w:color="auto" w:fill="FFFFFF"/>
            <w:vAlign w:val="center"/>
          </w:tcPr>
          <w:p w14:paraId="5120E4B1" w14:textId="77777777" w:rsidR="003F4A2A" w:rsidRDefault="001B2D6D">
            <w:pPr>
              <w:pStyle w:val="normal0"/>
              <w:spacing w:after="0" w:line="240" w:lineRule="auto"/>
              <w:jc w:val="center"/>
              <w:rPr>
                <w:rFonts w:ascii="Times" w:eastAsia="Times" w:hAnsi="Times" w:cs="Times"/>
                <w:b/>
                <w:sz w:val="24"/>
                <w:szCs w:val="24"/>
              </w:rPr>
            </w:pPr>
            <w:r>
              <w:rPr>
                <w:rFonts w:ascii="Times" w:eastAsia="Times" w:hAnsi="Times" w:cs="Times"/>
                <w:b/>
                <w:sz w:val="24"/>
                <w:szCs w:val="24"/>
              </w:rPr>
              <w:t>EVIDENCIAS</w:t>
            </w:r>
          </w:p>
        </w:tc>
      </w:tr>
      <w:tr w:rsidR="003F4A2A" w14:paraId="34F2489A" w14:textId="77777777">
        <w:trPr>
          <w:trHeight w:val="40"/>
        </w:trPr>
        <w:tc>
          <w:tcPr>
            <w:tcW w:w="3683" w:type="dxa"/>
            <w:gridSpan w:val="2"/>
            <w:shd w:val="clear" w:color="auto" w:fill="FFFFFF"/>
            <w:vAlign w:val="center"/>
          </w:tcPr>
          <w:p w14:paraId="69CF6357"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Capacitación comunidad educativa</w:t>
            </w:r>
          </w:p>
        </w:tc>
        <w:tc>
          <w:tcPr>
            <w:tcW w:w="3402" w:type="dxa"/>
            <w:shd w:val="clear" w:color="auto" w:fill="FFFFFF"/>
            <w:vAlign w:val="center"/>
          </w:tcPr>
          <w:p w14:paraId="5422EF6C"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Enero -febrero</w:t>
            </w:r>
          </w:p>
        </w:tc>
        <w:tc>
          <w:tcPr>
            <w:tcW w:w="2697" w:type="dxa"/>
            <w:shd w:val="clear" w:color="auto" w:fill="FFFFFF"/>
            <w:vAlign w:val="center"/>
          </w:tcPr>
          <w:p w14:paraId="5B47F4E0"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Integrantes del proyecto                              </w:t>
            </w:r>
          </w:p>
        </w:tc>
        <w:tc>
          <w:tcPr>
            <w:tcW w:w="4252" w:type="dxa"/>
            <w:gridSpan w:val="2"/>
            <w:shd w:val="clear" w:color="auto" w:fill="FFFFFF"/>
            <w:vAlign w:val="center"/>
          </w:tcPr>
          <w:p w14:paraId="728A0BC4"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Actas de reunión. </w:t>
            </w:r>
          </w:p>
        </w:tc>
      </w:tr>
      <w:tr w:rsidR="003F4A2A" w14:paraId="25868D62" w14:textId="77777777">
        <w:trPr>
          <w:trHeight w:val="40"/>
        </w:trPr>
        <w:tc>
          <w:tcPr>
            <w:tcW w:w="3683" w:type="dxa"/>
            <w:gridSpan w:val="2"/>
            <w:shd w:val="clear" w:color="auto" w:fill="FFFFFF"/>
            <w:vAlign w:val="center"/>
          </w:tcPr>
          <w:p w14:paraId="4DD81316"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Administración de recursos</w:t>
            </w:r>
          </w:p>
        </w:tc>
        <w:tc>
          <w:tcPr>
            <w:tcW w:w="3402" w:type="dxa"/>
            <w:shd w:val="clear" w:color="auto" w:fill="FFFFFF"/>
            <w:vAlign w:val="center"/>
          </w:tcPr>
          <w:p w14:paraId="75611658"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todo el año académico</w:t>
            </w:r>
          </w:p>
        </w:tc>
        <w:tc>
          <w:tcPr>
            <w:tcW w:w="2697" w:type="dxa"/>
            <w:shd w:val="clear" w:color="auto" w:fill="FFFFFF"/>
            <w:vAlign w:val="center"/>
          </w:tcPr>
          <w:p w14:paraId="28A328A1"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 sala</w:t>
            </w:r>
          </w:p>
        </w:tc>
        <w:tc>
          <w:tcPr>
            <w:tcW w:w="4252" w:type="dxa"/>
            <w:gridSpan w:val="2"/>
            <w:shd w:val="clear" w:color="auto" w:fill="FFFFFF"/>
            <w:vAlign w:val="center"/>
          </w:tcPr>
          <w:p w14:paraId="165A694E"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Registros de préstamos en los formatos institucionales. </w:t>
            </w:r>
          </w:p>
        </w:tc>
      </w:tr>
      <w:tr w:rsidR="003F4A2A" w14:paraId="751F4EDB" w14:textId="77777777">
        <w:trPr>
          <w:trHeight w:val="40"/>
        </w:trPr>
        <w:tc>
          <w:tcPr>
            <w:tcW w:w="3683" w:type="dxa"/>
            <w:gridSpan w:val="2"/>
            <w:shd w:val="clear" w:color="auto" w:fill="FFFFFF"/>
            <w:vAlign w:val="center"/>
          </w:tcPr>
          <w:p w14:paraId="35EABD59"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Apoyo pruebas internas y externas</w:t>
            </w:r>
          </w:p>
        </w:tc>
        <w:tc>
          <w:tcPr>
            <w:tcW w:w="3402" w:type="dxa"/>
            <w:shd w:val="clear" w:color="auto" w:fill="FFFFFF"/>
            <w:vAlign w:val="center"/>
          </w:tcPr>
          <w:p w14:paraId="096EC385"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todo el año académico</w:t>
            </w:r>
          </w:p>
        </w:tc>
        <w:tc>
          <w:tcPr>
            <w:tcW w:w="2697" w:type="dxa"/>
            <w:shd w:val="clear" w:color="auto" w:fill="FFFFFF"/>
            <w:vAlign w:val="center"/>
          </w:tcPr>
          <w:p w14:paraId="794F8407"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 sala</w:t>
            </w:r>
          </w:p>
        </w:tc>
        <w:tc>
          <w:tcPr>
            <w:tcW w:w="4252" w:type="dxa"/>
            <w:gridSpan w:val="2"/>
            <w:shd w:val="clear" w:color="auto" w:fill="FFFFFF"/>
            <w:vAlign w:val="center"/>
          </w:tcPr>
          <w:p w14:paraId="7A890204"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Escritas y testimoniales</w:t>
            </w:r>
          </w:p>
        </w:tc>
      </w:tr>
      <w:tr w:rsidR="003F4A2A" w14:paraId="41583518" w14:textId="77777777">
        <w:trPr>
          <w:trHeight w:val="40"/>
        </w:trPr>
        <w:tc>
          <w:tcPr>
            <w:tcW w:w="3683" w:type="dxa"/>
            <w:gridSpan w:val="2"/>
            <w:shd w:val="clear" w:color="auto" w:fill="FFFFFF"/>
            <w:vAlign w:val="center"/>
          </w:tcPr>
          <w:p w14:paraId="4D212E0E"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Apoyo y asesoría</w:t>
            </w:r>
          </w:p>
        </w:tc>
        <w:tc>
          <w:tcPr>
            <w:tcW w:w="3402" w:type="dxa"/>
            <w:shd w:val="clear" w:color="auto" w:fill="FFFFFF"/>
            <w:vAlign w:val="center"/>
          </w:tcPr>
          <w:p w14:paraId="0CF0AABA"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todo el año académico</w:t>
            </w:r>
          </w:p>
        </w:tc>
        <w:tc>
          <w:tcPr>
            <w:tcW w:w="2697" w:type="dxa"/>
            <w:shd w:val="clear" w:color="auto" w:fill="FFFFFF"/>
            <w:vAlign w:val="center"/>
          </w:tcPr>
          <w:p w14:paraId="07D25AAB"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 sala</w:t>
            </w:r>
          </w:p>
        </w:tc>
        <w:tc>
          <w:tcPr>
            <w:tcW w:w="4252" w:type="dxa"/>
            <w:gridSpan w:val="2"/>
            <w:shd w:val="clear" w:color="auto" w:fill="FFFFFF"/>
            <w:vAlign w:val="center"/>
          </w:tcPr>
          <w:p w14:paraId="2BED1555"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Escritas y testimoniales.</w:t>
            </w:r>
          </w:p>
        </w:tc>
      </w:tr>
      <w:tr w:rsidR="003F4A2A" w14:paraId="32945868" w14:textId="77777777">
        <w:trPr>
          <w:trHeight w:val="40"/>
        </w:trPr>
        <w:tc>
          <w:tcPr>
            <w:tcW w:w="3683" w:type="dxa"/>
            <w:gridSpan w:val="2"/>
            <w:shd w:val="clear" w:color="auto" w:fill="FFFFFF"/>
            <w:vAlign w:val="center"/>
          </w:tcPr>
          <w:p w14:paraId="6FF9C40A"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Inventario </w:t>
            </w:r>
          </w:p>
        </w:tc>
        <w:tc>
          <w:tcPr>
            <w:tcW w:w="3402" w:type="dxa"/>
            <w:shd w:val="clear" w:color="auto" w:fill="FFFFFF"/>
            <w:vAlign w:val="center"/>
          </w:tcPr>
          <w:p w14:paraId="5BE2AA2B"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Enero-marzo</w:t>
            </w:r>
          </w:p>
        </w:tc>
        <w:tc>
          <w:tcPr>
            <w:tcW w:w="2697" w:type="dxa"/>
            <w:shd w:val="clear" w:color="auto" w:fill="FFFFFF"/>
            <w:vAlign w:val="center"/>
          </w:tcPr>
          <w:p w14:paraId="21A71B40"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 sala</w:t>
            </w:r>
          </w:p>
        </w:tc>
        <w:tc>
          <w:tcPr>
            <w:tcW w:w="4252" w:type="dxa"/>
            <w:gridSpan w:val="2"/>
            <w:shd w:val="clear" w:color="auto" w:fill="FFFFFF"/>
            <w:vAlign w:val="center"/>
          </w:tcPr>
          <w:p w14:paraId="22CD21BF"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Formato físico</w:t>
            </w:r>
          </w:p>
        </w:tc>
      </w:tr>
      <w:tr w:rsidR="003F4A2A" w14:paraId="401BDC59" w14:textId="77777777">
        <w:trPr>
          <w:trHeight w:val="40"/>
        </w:trPr>
        <w:tc>
          <w:tcPr>
            <w:tcW w:w="3683" w:type="dxa"/>
            <w:gridSpan w:val="2"/>
            <w:shd w:val="clear" w:color="auto" w:fill="FFFFFF"/>
            <w:vAlign w:val="center"/>
          </w:tcPr>
          <w:p w14:paraId="00105438"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Manual y normas</w:t>
            </w:r>
          </w:p>
        </w:tc>
        <w:tc>
          <w:tcPr>
            <w:tcW w:w="3402" w:type="dxa"/>
            <w:shd w:val="clear" w:color="auto" w:fill="FFFFFF"/>
            <w:vAlign w:val="center"/>
          </w:tcPr>
          <w:p w14:paraId="0D7B91EF"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todo el año académico</w:t>
            </w:r>
          </w:p>
        </w:tc>
        <w:tc>
          <w:tcPr>
            <w:tcW w:w="2697" w:type="dxa"/>
            <w:shd w:val="clear" w:color="auto" w:fill="FFFFFF"/>
            <w:vAlign w:val="center"/>
          </w:tcPr>
          <w:p w14:paraId="589A2A08"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 sala</w:t>
            </w:r>
          </w:p>
        </w:tc>
        <w:tc>
          <w:tcPr>
            <w:tcW w:w="4252" w:type="dxa"/>
            <w:gridSpan w:val="2"/>
            <w:shd w:val="clear" w:color="auto" w:fill="FFFFFF"/>
            <w:vAlign w:val="center"/>
          </w:tcPr>
          <w:p w14:paraId="2D4B62D9"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Formato físico</w:t>
            </w:r>
          </w:p>
        </w:tc>
      </w:tr>
      <w:tr w:rsidR="003F4A2A" w14:paraId="0BC8B19C" w14:textId="77777777">
        <w:trPr>
          <w:trHeight w:val="40"/>
        </w:trPr>
        <w:tc>
          <w:tcPr>
            <w:tcW w:w="3683" w:type="dxa"/>
            <w:gridSpan w:val="2"/>
            <w:shd w:val="clear" w:color="auto" w:fill="FFFFFF"/>
            <w:vAlign w:val="center"/>
          </w:tcPr>
          <w:p w14:paraId="07E1210C"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Reportes daños y/o mantenimiento preventivo</w:t>
            </w:r>
          </w:p>
        </w:tc>
        <w:tc>
          <w:tcPr>
            <w:tcW w:w="3402" w:type="dxa"/>
            <w:shd w:val="clear" w:color="auto" w:fill="FFFFFF"/>
            <w:vAlign w:val="center"/>
          </w:tcPr>
          <w:p w14:paraId="62BD6D40"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todo el año académico</w:t>
            </w:r>
          </w:p>
        </w:tc>
        <w:tc>
          <w:tcPr>
            <w:tcW w:w="2697" w:type="dxa"/>
            <w:shd w:val="clear" w:color="auto" w:fill="FFFFFF"/>
            <w:vAlign w:val="center"/>
          </w:tcPr>
          <w:p w14:paraId="18150A51"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Responsable sala</w:t>
            </w:r>
          </w:p>
        </w:tc>
        <w:tc>
          <w:tcPr>
            <w:tcW w:w="4252" w:type="dxa"/>
            <w:gridSpan w:val="2"/>
            <w:shd w:val="clear" w:color="auto" w:fill="FFFFFF"/>
            <w:vAlign w:val="center"/>
          </w:tcPr>
          <w:p w14:paraId="7A3985A3" w14:textId="77777777" w:rsidR="003F4A2A" w:rsidRDefault="001B2D6D">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Formato físico</w:t>
            </w:r>
          </w:p>
        </w:tc>
      </w:tr>
      <w:tr w:rsidR="003F4A2A" w14:paraId="4AD35295" w14:textId="77777777">
        <w:trPr>
          <w:trHeight w:val="380"/>
        </w:trPr>
        <w:tc>
          <w:tcPr>
            <w:tcW w:w="14034" w:type="dxa"/>
            <w:gridSpan w:val="6"/>
            <w:shd w:val="clear" w:color="auto" w:fill="92D050"/>
            <w:vAlign w:val="center"/>
          </w:tcPr>
          <w:p w14:paraId="2D5256A9" w14:textId="77777777" w:rsidR="003F4A2A" w:rsidRDefault="001B2D6D">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RECURSOS</w:t>
            </w:r>
          </w:p>
        </w:tc>
      </w:tr>
      <w:tr w:rsidR="003F4A2A" w14:paraId="2144F4F5" w14:textId="77777777">
        <w:tc>
          <w:tcPr>
            <w:tcW w:w="14034" w:type="dxa"/>
            <w:gridSpan w:val="6"/>
            <w:shd w:val="clear" w:color="auto" w:fill="FFFFFF"/>
          </w:tcPr>
          <w:p w14:paraId="2813F905" w14:textId="77777777" w:rsidR="003F4A2A" w:rsidRDefault="001B2D6D">
            <w:pPr>
              <w:pStyle w:val="normal0"/>
              <w:rPr>
                <w:rFonts w:ascii="Arial" w:eastAsia="Arial" w:hAnsi="Arial" w:cs="Arial"/>
                <w:sz w:val="20"/>
                <w:szCs w:val="20"/>
              </w:rPr>
            </w:pPr>
            <w:r>
              <w:rPr>
                <w:rFonts w:ascii="Arial" w:eastAsia="Arial" w:hAnsi="Arial" w:cs="Arial"/>
                <w:sz w:val="20"/>
                <w:szCs w:val="20"/>
              </w:rPr>
              <w:t>Salas de tecnología segundo, tercero y cuarto piso, sala de audiovisuales del PFC, sala sede Rojas Pinilla, sala sede Fundanza, equipos tecnológicos para la comunicación y la información</w:t>
            </w:r>
          </w:p>
        </w:tc>
      </w:tr>
      <w:tr w:rsidR="003F4A2A" w14:paraId="67DF3648" w14:textId="77777777">
        <w:trPr>
          <w:trHeight w:val="380"/>
        </w:trPr>
        <w:tc>
          <w:tcPr>
            <w:tcW w:w="14034" w:type="dxa"/>
            <w:gridSpan w:val="6"/>
            <w:shd w:val="clear" w:color="auto" w:fill="92D050"/>
            <w:vAlign w:val="center"/>
          </w:tcPr>
          <w:p w14:paraId="6D76210F" w14:textId="77777777" w:rsidR="003F4A2A" w:rsidRDefault="001B2D6D">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BIBLIOGRAFIA</w:t>
            </w:r>
          </w:p>
        </w:tc>
      </w:tr>
      <w:tr w:rsidR="003F4A2A" w14:paraId="1F2D6DDA" w14:textId="77777777">
        <w:tc>
          <w:tcPr>
            <w:tcW w:w="14034" w:type="dxa"/>
            <w:gridSpan w:val="6"/>
            <w:shd w:val="clear" w:color="auto" w:fill="FFFFFF"/>
          </w:tcPr>
          <w:p w14:paraId="79324F7B" w14:textId="77777777" w:rsidR="003F4A2A" w:rsidRDefault="001B2D6D">
            <w:pPr>
              <w:pStyle w:val="normal0"/>
              <w:rPr>
                <w:rFonts w:ascii="Arial" w:eastAsia="Arial" w:hAnsi="Arial" w:cs="Arial"/>
                <w:sz w:val="20"/>
                <w:szCs w:val="20"/>
              </w:rPr>
            </w:pPr>
            <w:r>
              <w:rPr>
                <w:rFonts w:ascii="Arial" w:eastAsia="Arial" w:hAnsi="Arial" w:cs="Arial"/>
                <w:sz w:val="20"/>
                <w:szCs w:val="20"/>
              </w:rPr>
              <w:t>Plan de área tecnología e informática vigencia 2017</w:t>
            </w:r>
          </w:p>
          <w:p w14:paraId="1A200E08" w14:textId="77777777" w:rsidR="003F4A2A" w:rsidRDefault="001B2D6D">
            <w:pPr>
              <w:pStyle w:val="normal0"/>
              <w:rPr>
                <w:rFonts w:ascii="Arial" w:eastAsia="Arial" w:hAnsi="Arial" w:cs="Arial"/>
                <w:sz w:val="20"/>
                <w:szCs w:val="20"/>
              </w:rPr>
            </w:pPr>
            <w:r>
              <w:rPr>
                <w:rFonts w:ascii="Arial" w:eastAsia="Arial" w:hAnsi="Arial" w:cs="Arial"/>
                <w:sz w:val="20"/>
                <w:szCs w:val="20"/>
              </w:rPr>
              <w:t xml:space="preserve">Area Moreira, M. (2010). El proceso de integración y uso pedagógico de las TIC en los centros educativos. Un estudio de casos1 The process of integration and the pedagogical use of ICT in schools. </w:t>
            </w:r>
            <w:r>
              <w:rPr>
                <w:rFonts w:ascii="Arial" w:eastAsia="Arial" w:hAnsi="Arial" w:cs="Arial"/>
                <w:i/>
                <w:sz w:val="20"/>
                <w:szCs w:val="20"/>
              </w:rPr>
              <w:t>Revista de Educación</w:t>
            </w:r>
            <w:r>
              <w:rPr>
                <w:rFonts w:ascii="Arial" w:eastAsia="Arial" w:hAnsi="Arial" w:cs="Arial"/>
                <w:sz w:val="20"/>
                <w:szCs w:val="20"/>
              </w:rPr>
              <w:t xml:space="preserve">, </w:t>
            </w:r>
            <w:r>
              <w:rPr>
                <w:rFonts w:ascii="Arial" w:eastAsia="Arial" w:hAnsi="Arial" w:cs="Arial"/>
                <w:i/>
                <w:sz w:val="20"/>
                <w:szCs w:val="20"/>
              </w:rPr>
              <w:t>352</w:t>
            </w:r>
            <w:r>
              <w:rPr>
                <w:rFonts w:ascii="Arial" w:eastAsia="Arial" w:hAnsi="Arial" w:cs="Arial"/>
                <w:sz w:val="20"/>
                <w:szCs w:val="20"/>
              </w:rPr>
              <w:t xml:space="preserve">, 77-97.Recuperado de: </w:t>
            </w:r>
            <w:hyperlink r:id="rId8">
              <w:r>
                <w:rPr>
                  <w:rFonts w:ascii="Arial" w:eastAsia="Arial" w:hAnsi="Arial" w:cs="Arial"/>
                  <w:color w:val="0563C1"/>
                  <w:sz w:val="20"/>
                  <w:szCs w:val="20"/>
                  <w:u w:val="single"/>
                </w:rPr>
                <w:t>http://udosistemas.net/wp-content/uploads/2014/03/Articulo6.pdf</w:t>
              </w:r>
            </w:hyperlink>
          </w:p>
          <w:p w14:paraId="5AC7158E" w14:textId="77777777" w:rsidR="003F4A2A" w:rsidRDefault="001B2D6D">
            <w:pPr>
              <w:pStyle w:val="normal0"/>
              <w:rPr>
                <w:rFonts w:ascii="Arial" w:eastAsia="Arial" w:hAnsi="Arial" w:cs="Arial"/>
                <w:sz w:val="20"/>
                <w:szCs w:val="20"/>
              </w:rPr>
            </w:pPr>
            <w:r>
              <w:rPr>
                <w:rFonts w:ascii="Arial" w:eastAsia="Arial" w:hAnsi="Arial" w:cs="Arial"/>
                <w:sz w:val="20"/>
                <w:szCs w:val="20"/>
              </w:rPr>
              <w:t xml:space="preserve">IIPE UNESCO (2007). </w:t>
            </w:r>
            <w:r>
              <w:rPr>
                <w:rFonts w:ascii="Arial" w:eastAsia="Arial" w:hAnsi="Arial" w:cs="Arial"/>
                <w:i/>
                <w:sz w:val="20"/>
                <w:szCs w:val="20"/>
              </w:rPr>
              <w:t xml:space="preserve">@lis-Integra: herramientas para la gestión de proyectos educativos con TIC. </w:t>
            </w:r>
            <w:r>
              <w:rPr>
                <w:rFonts w:ascii="Arial" w:eastAsia="Arial" w:hAnsi="Arial" w:cs="Arial"/>
                <w:sz w:val="20"/>
                <w:szCs w:val="20"/>
              </w:rPr>
              <w:t xml:space="preserve">Recuperado de: </w:t>
            </w:r>
            <w:hyperlink r:id="rId9">
              <w:r>
                <w:rPr>
                  <w:rFonts w:ascii="Arial" w:eastAsia="Arial" w:hAnsi="Arial" w:cs="Arial"/>
                  <w:color w:val="0563C1"/>
                  <w:sz w:val="20"/>
                  <w:szCs w:val="20"/>
                  <w:u w:val="single"/>
                </w:rPr>
                <w:t>http://www.oei.es/tic/INTEGRA_Herramientas.pdf</w:t>
              </w:r>
            </w:hyperlink>
          </w:p>
          <w:p w14:paraId="2292E1D2" w14:textId="77777777" w:rsidR="003F4A2A" w:rsidRDefault="001B2D6D">
            <w:pPr>
              <w:pStyle w:val="normal0"/>
              <w:rPr>
                <w:rFonts w:ascii="Arial" w:eastAsia="Arial" w:hAnsi="Arial" w:cs="Arial"/>
                <w:sz w:val="20"/>
                <w:szCs w:val="20"/>
              </w:rPr>
            </w:pPr>
            <w:bookmarkStart w:id="1" w:name="_gjdgxs" w:colFirst="0" w:colLast="0"/>
            <w:bookmarkEnd w:id="1"/>
            <w:r>
              <w:rPr>
                <w:rFonts w:ascii="Arial" w:eastAsia="Arial" w:hAnsi="Arial" w:cs="Arial"/>
                <w:sz w:val="20"/>
                <w:szCs w:val="20"/>
              </w:rPr>
              <w:t xml:space="preserve">Sánchez, J. (2002, November). Integración curricular de las TICs: conceptos e ideas. In </w:t>
            </w:r>
            <w:r>
              <w:rPr>
                <w:rFonts w:ascii="Arial" w:eastAsia="Arial" w:hAnsi="Arial" w:cs="Arial"/>
                <w:i/>
                <w:sz w:val="20"/>
                <w:szCs w:val="20"/>
              </w:rPr>
              <w:t xml:space="preserve">Actas VI Congreso Iberoamericano de Informática Educativa, RIBIE </w:t>
            </w:r>
            <w:r>
              <w:rPr>
                <w:rFonts w:ascii="Arial" w:eastAsia="Arial" w:hAnsi="Arial" w:cs="Arial"/>
                <w:sz w:val="20"/>
                <w:szCs w:val="20"/>
              </w:rPr>
              <w:t>(pp. 20-22). Recuperado de: http://maaz.ihmc.us/rid=1L0GPBFN4-KCXT8C-12Q3/ Integraci%C3%B3n%20de%20las%20TICS.pdf</w:t>
            </w:r>
          </w:p>
          <w:p w14:paraId="77EE0B14" w14:textId="77777777" w:rsidR="003F4A2A" w:rsidRDefault="003F4A2A">
            <w:pPr>
              <w:pStyle w:val="normal0"/>
              <w:rPr>
                <w:rFonts w:ascii="Arial" w:eastAsia="Arial" w:hAnsi="Arial" w:cs="Arial"/>
                <w:sz w:val="20"/>
                <w:szCs w:val="20"/>
              </w:rPr>
            </w:pPr>
          </w:p>
          <w:p w14:paraId="022BFDA6" w14:textId="77777777" w:rsidR="003F4A2A" w:rsidRDefault="003F4A2A">
            <w:pPr>
              <w:pStyle w:val="normal0"/>
              <w:rPr>
                <w:rFonts w:ascii="Arial" w:eastAsia="Arial" w:hAnsi="Arial" w:cs="Arial"/>
                <w:sz w:val="20"/>
                <w:szCs w:val="20"/>
              </w:rPr>
            </w:pPr>
          </w:p>
          <w:p w14:paraId="6CAE74B0" w14:textId="77777777" w:rsidR="003F4A2A" w:rsidRDefault="003F4A2A">
            <w:pPr>
              <w:pStyle w:val="normal0"/>
              <w:rPr>
                <w:rFonts w:ascii="Arial" w:eastAsia="Arial" w:hAnsi="Arial" w:cs="Arial"/>
                <w:sz w:val="20"/>
                <w:szCs w:val="20"/>
              </w:rPr>
            </w:pPr>
          </w:p>
          <w:p w14:paraId="7BBF644B" w14:textId="77777777" w:rsidR="003F4A2A" w:rsidRDefault="003F4A2A">
            <w:pPr>
              <w:pStyle w:val="normal0"/>
              <w:rPr>
                <w:rFonts w:ascii="Arial" w:eastAsia="Arial" w:hAnsi="Arial" w:cs="Arial"/>
                <w:sz w:val="20"/>
                <w:szCs w:val="20"/>
              </w:rPr>
            </w:pPr>
          </w:p>
          <w:p w14:paraId="787798CA" w14:textId="77777777" w:rsidR="003F4A2A" w:rsidRDefault="003F4A2A">
            <w:pPr>
              <w:pStyle w:val="normal0"/>
              <w:rPr>
                <w:rFonts w:ascii="Arial" w:eastAsia="Arial" w:hAnsi="Arial" w:cs="Arial"/>
                <w:sz w:val="20"/>
                <w:szCs w:val="20"/>
              </w:rPr>
            </w:pPr>
          </w:p>
        </w:tc>
      </w:tr>
    </w:tbl>
    <w:p w14:paraId="2CDC1066" w14:textId="77777777" w:rsidR="003F4A2A" w:rsidRDefault="003F4A2A">
      <w:pPr>
        <w:pStyle w:val="normal0"/>
        <w:rPr>
          <w:rFonts w:ascii="Times New Roman" w:eastAsia="Times New Roman" w:hAnsi="Times New Roman" w:cs="Times New Roman"/>
          <w:sz w:val="24"/>
          <w:szCs w:val="24"/>
        </w:rPr>
      </w:pPr>
    </w:p>
    <w:p w14:paraId="116DE87B" w14:textId="77777777" w:rsidR="003F4A2A" w:rsidRDefault="003F4A2A">
      <w:pPr>
        <w:pStyle w:val="normal0"/>
        <w:rPr>
          <w:rFonts w:ascii="Times New Roman" w:eastAsia="Times New Roman" w:hAnsi="Times New Roman" w:cs="Times New Roman"/>
          <w:sz w:val="24"/>
          <w:szCs w:val="24"/>
        </w:rPr>
      </w:pPr>
    </w:p>
    <w:sectPr w:rsidR="003F4A2A">
      <w:headerReference w:type="default" r:id="rId10"/>
      <w:pgSz w:w="15840" w:h="12240"/>
      <w:pgMar w:top="1417" w:right="1701" w:bottom="1417" w:left="1701"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5C205" w14:textId="77777777" w:rsidR="00D23F0A" w:rsidRDefault="001B2D6D">
      <w:pPr>
        <w:spacing w:after="0" w:line="240" w:lineRule="auto"/>
      </w:pPr>
      <w:r>
        <w:separator/>
      </w:r>
    </w:p>
  </w:endnote>
  <w:endnote w:type="continuationSeparator" w:id="0">
    <w:p w14:paraId="5257DD50" w14:textId="77777777" w:rsidR="00D23F0A" w:rsidRDefault="001B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C7ED7" w14:textId="77777777" w:rsidR="00D23F0A" w:rsidRDefault="001B2D6D">
      <w:pPr>
        <w:spacing w:after="0" w:line="240" w:lineRule="auto"/>
      </w:pPr>
      <w:r>
        <w:separator/>
      </w:r>
    </w:p>
  </w:footnote>
  <w:footnote w:type="continuationSeparator" w:id="0">
    <w:p w14:paraId="376555E4" w14:textId="77777777" w:rsidR="00D23F0A" w:rsidRDefault="001B2D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26B2" w14:textId="77777777" w:rsidR="003F4A2A" w:rsidRDefault="003F4A2A">
    <w:pPr>
      <w:pStyle w:val="normal0"/>
      <w:widowControl w:val="0"/>
      <w:spacing w:before="708" w:after="0"/>
      <w:rPr>
        <w:rFonts w:ascii="Times New Roman" w:eastAsia="Times New Roman" w:hAnsi="Times New Roman" w:cs="Times New Roman"/>
        <w:sz w:val="24"/>
        <w:szCs w:val="24"/>
      </w:rPr>
    </w:pPr>
  </w:p>
  <w:tbl>
    <w:tblPr>
      <w:tblStyle w:val="a1"/>
      <w:tblW w:w="13871"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9"/>
      <w:gridCol w:w="9853"/>
      <w:gridCol w:w="2409"/>
    </w:tblGrid>
    <w:tr w:rsidR="003F4A2A" w14:paraId="53BBE403" w14:textId="77777777">
      <w:trPr>
        <w:trHeight w:val="280"/>
      </w:trPr>
      <w:tc>
        <w:tcPr>
          <w:tcW w:w="1609" w:type="dxa"/>
          <w:vMerge w:val="restart"/>
          <w:vAlign w:val="center"/>
        </w:tcPr>
        <w:p w14:paraId="5504322F" w14:textId="77777777" w:rsidR="003F4A2A" w:rsidRDefault="001B2D6D">
          <w:pPr>
            <w:pStyle w:val="normal0"/>
            <w:tabs>
              <w:tab w:val="center" w:pos="4252"/>
              <w:tab w:val="right" w:pos="8504"/>
            </w:tabs>
            <w:spacing w:after="0" w:line="240" w:lineRule="auto"/>
          </w:pPr>
          <w:r>
            <w:rPr>
              <w:noProof/>
              <w:lang w:val="es-ES"/>
            </w:rPr>
            <w:drawing>
              <wp:inline distT="0" distB="0" distL="0" distR="0" wp14:anchorId="669B54A0" wp14:editId="700A6752">
                <wp:extent cx="470535" cy="559435"/>
                <wp:effectExtent l="0" t="0" r="0" b="0"/>
                <wp:docPr id="1" name="image2.png" descr="ESCUDO CORREGIDO.bmp"/>
                <wp:cNvGraphicFramePr/>
                <a:graphic xmlns:a="http://schemas.openxmlformats.org/drawingml/2006/main">
                  <a:graphicData uri="http://schemas.openxmlformats.org/drawingml/2006/picture">
                    <pic:pic xmlns:pic="http://schemas.openxmlformats.org/drawingml/2006/picture">
                      <pic:nvPicPr>
                        <pic:cNvPr id="0" name="image2.png" descr="ESCUDO CORREGIDO.bmp"/>
                        <pic:cNvPicPr preferRelativeResize="0"/>
                      </pic:nvPicPr>
                      <pic:blipFill>
                        <a:blip r:embed="rId1"/>
                        <a:srcRect/>
                        <a:stretch>
                          <a:fillRect/>
                        </a:stretch>
                      </pic:blipFill>
                      <pic:spPr>
                        <a:xfrm>
                          <a:off x="0" y="0"/>
                          <a:ext cx="470535" cy="559435"/>
                        </a:xfrm>
                        <a:prstGeom prst="rect">
                          <a:avLst/>
                        </a:prstGeom>
                        <a:ln/>
                      </pic:spPr>
                    </pic:pic>
                  </a:graphicData>
                </a:graphic>
              </wp:inline>
            </w:drawing>
          </w:r>
        </w:p>
      </w:tc>
      <w:tc>
        <w:tcPr>
          <w:tcW w:w="9853" w:type="dxa"/>
          <w:vMerge w:val="restart"/>
          <w:vAlign w:val="center"/>
        </w:tcPr>
        <w:p w14:paraId="1D0625C5" w14:textId="77777777" w:rsidR="003F4A2A" w:rsidRDefault="001B2D6D">
          <w:pPr>
            <w:pStyle w:val="normal0"/>
            <w:tabs>
              <w:tab w:val="center" w:pos="4252"/>
              <w:tab w:val="right" w:pos="8504"/>
            </w:tabs>
            <w:spacing w:after="0" w:line="240" w:lineRule="auto"/>
            <w:jc w:val="center"/>
            <w:rPr>
              <w:b/>
            </w:rPr>
          </w:pPr>
          <w:r>
            <w:rPr>
              <w:b/>
            </w:rPr>
            <w:t xml:space="preserve">INSTITUCION EDUCATIVA </w:t>
          </w:r>
        </w:p>
        <w:p w14:paraId="0FE3B13D" w14:textId="77777777" w:rsidR="003F4A2A" w:rsidRDefault="001B2D6D">
          <w:pPr>
            <w:pStyle w:val="normal0"/>
            <w:tabs>
              <w:tab w:val="center" w:pos="4252"/>
              <w:tab w:val="right" w:pos="8504"/>
            </w:tabs>
            <w:spacing w:after="0" w:line="240" w:lineRule="auto"/>
            <w:jc w:val="center"/>
            <w:rPr>
              <w:b/>
            </w:rPr>
          </w:pPr>
          <w:r>
            <w:rPr>
              <w:b/>
            </w:rPr>
            <w:t>ESCUELA NORMAL SUPERIOR DEL QUINDÍO</w:t>
          </w:r>
        </w:p>
      </w:tc>
      <w:tc>
        <w:tcPr>
          <w:tcW w:w="2409" w:type="dxa"/>
        </w:tcPr>
        <w:p w14:paraId="2D132D41" w14:textId="77777777" w:rsidR="003F4A2A" w:rsidRDefault="001B2D6D">
          <w:pPr>
            <w:pStyle w:val="normal0"/>
            <w:tabs>
              <w:tab w:val="center" w:pos="4252"/>
              <w:tab w:val="right" w:pos="8504"/>
            </w:tabs>
            <w:spacing w:after="0" w:line="240" w:lineRule="auto"/>
          </w:pPr>
          <w:r>
            <w:t>Código: GA – 01</w:t>
          </w:r>
        </w:p>
      </w:tc>
    </w:tr>
    <w:tr w:rsidR="003F4A2A" w14:paraId="577D1DAB" w14:textId="77777777">
      <w:trPr>
        <w:trHeight w:val="100"/>
      </w:trPr>
      <w:tc>
        <w:tcPr>
          <w:tcW w:w="1609" w:type="dxa"/>
          <w:vMerge/>
          <w:vAlign w:val="center"/>
        </w:tcPr>
        <w:p w14:paraId="6A273947" w14:textId="77777777" w:rsidR="003F4A2A" w:rsidRDefault="003F4A2A">
          <w:pPr>
            <w:pStyle w:val="normal0"/>
            <w:widowControl w:val="0"/>
            <w:spacing w:after="0"/>
          </w:pPr>
        </w:p>
      </w:tc>
      <w:tc>
        <w:tcPr>
          <w:tcW w:w="9853" w:type="dxa"/>
          <w:vMerge/>
          <w:vAlign w:val="center"/>
        </w:tcPr>
        <w:p w14:paraId="7DCD5219" w14:textId="77777777" w:rsidR="003F4A2A" w:rsidRDefault="003F4A2A">
          <w:pPr>
            <w:pStyle w:val="normal0"/>
            <w:tabs>
              <w:tab w:val="center" w:pos="4252"/>
              <w:tab w:val="right" w:pos="8504"/>
            </w:tabs>
            <w:spacing w:after="0" w:line="240" w:lineRule="auto"/>
          </w:pPr>
        </w:p>
        <w:p w14:paraId="48D38C35" w14:textId="77777777" w:rsidR="003F4A2A" w:rsidRDefault="003F4A2A">
          <w:pPr>
            <w:pStyle w:val="normal0"/>
            <w:tabs>
              <w:tab w:val="center" w:pos="4252"/>
              <w:tab w:val="right" w:pos="8504"/>
            </w:tabs>
            <w:spacing w:after="0" w:line="240" w:lineRule="auto"/>
            <w:jc w:val="center"/>
            <w:rPr>
              <w:b/>
            </w:rPr>
          </w:pPr>
        </w:p>
      </w:tc>
      <w:tc>
        <w:tcPr>
          <w:tcW w:w="2409" w:type="dxa"/>
        </w:tcPr>
        <w:p w14:paraId="76B6A24B" w14:textId="77777777" w:rsidR="003F4A2A" w:rsidRDefault="001B2D6D">
          <w:pPr>
            <w:pStyle w:val="normal0"/>
            <w:tabs>
              <w:tab w:val="center" w:pos="4252"/>
              <w:tab w:val="right" w:pos="8504"/>
            </w:tabs>
            <w:spacing w:after="0" w:line="240" w:lineRule="auto"/>
          </w:pPr>
          <w:r>
            <w:t>Fecha: Febrero 2017</w:t>
          </w:r>
        </w:p>
      </w:tc>
    </w:tr>
    <w:tr w:rsidR="003F4A2A" w14:paraId="3F835260" w14:textId="77777777">
      <w:trPr>
        <w:trHeight w:val="100"/>
      </w:trPr>
      <w:tc>
        <w:tcPr>
          <w:tcW w:w="1609" w:type="dxa"/>
          <w:vMerge/>
          <w:vAlign w:val="center"/>
        </w:tcPr>
        <w:p w14:paraId="75E7FDDD" w14:textId="77777777" w:rsidR="003F4A2A" w:rsidRDefault="003F4A2A">
          <w:pPr>
            <w:pStyle w:val="normal0"/>
            <w:widowControl w:val="0"/>
            <w:spacing w:after="0"/>
          </w:pPr>
        </w:p>
      </w:tc>
      <w:tc>
        <w:tcPr>
          <w:tcW w:w="9853" w:type="dxa"/>
          <w:vMerge/>
          <w:vAlign w:val="center"/>
        </w:tcPr>
        <w:p w14:paraId="6002F1D5" w14:textId="77777777" w:rsidR="003F4A2A" w:rsidRDefault="003F4A2A">
          <w:pPr>
            <w:pStyle w:val="normal0"/>
            <w:tabs>
              <w:tab w:val="center" w:pos="4252"/>
              <w:tab w:val="right" w:pos="8504"/>
            </w:tabs>
            <w:spacing w:after="0" w:line="240" w:lineRule="auto"/>
          </w:pPr>
        </w:p>
        <w:p w14:paraId="6C045D9B" w14:textId="77777777" w:rsidR="003F4A2A" w:rsidRDefault="003F4A2A">
          <w:pPr>
            <w:pStyle w:val="normal0"/>
            <w:tabs>
              <w:tab w:val="center" w:pos="4252"/>
              <w:tab w:val="right" w:pos="8504"/>
            </w:tabs>
            <w:spacing w:after="0" w:line="240" w:lineRule="auto"/>
            <w:jc w:val="center"/>
            <w:rPr>
              <w:b/>
            </w:rPr>
          </w:pPr>
        </w:p>
      </w:tc>
      <w:tc>
        <w:tcPr>
          <w:tcW w:w="2409" w:type="dxa"/>
        </w:tcPr>
        <w:p w14:paraId="7E87EC5B" w14:textId="77777777" w:rsidR="003F4A2A" w:rsidRDefault="001B2D6D">
          <w:pPr>
            <w:pStyle w:val="normal0"/>
            <w:tabs>
              <w:tab w:val="center" w:pos="4252"/>
              <w:tab w:val="right" w:pos="8504"/>
            </w:tabs>
            <w:spacing w:after="0" w:line="240" w:lineRule="auto"/>
          </w:pPr>
          <w:r>
            <w:t>Versión 1</w:t>
          </w:r>
        </w:p>
      </w:tc>
    </w:tr>
    <w:tr w:rsidR="003F4A2A" w14:paraId="3704A635" w14:textId="77777777">
      <w:trPr>
        <w:trHeight w:val="240"/>
      </w:trPr>
      <w:tc>
        <w:tcPr>
          <w:tcW w:w="1609" w:type="dxa"/>
          <w:vMerge/>
          <w:vAlign w:val="center"/>
        </w:tcPr>
        <w:p w14:paraId="2BFBF555" w14:textId="77777777" w:rsidR="003F4A2A" w:rsidRDefault="003F4A2A">
          <w:pPr>
            <w:pStyle w:val="normal0"/>
            <w:tabs>
              <w:tab w:val="center" w:pos="4252"/>
              <w:tab w:val="right" w:pos="8504"/>
            </w:tabs>
            <w:spacing w:after="0" w:line="240" w:lineRule="auto"/>
          </w:pPr>
        </w:p>
      </w:tc>
      <w:tc>
        <w:tcPr>
          <w:tcW w:w="9853" w:type="dxa"/>
          <w:vAlign w:val="center"/>
        </w:tcPr>
        <w:p w14:paraId="7BFF8A27" w14:textId="77777777" w:rsidR="003F4A2A" w:rsidRDefault="001B2D6D">
          <w:pPr>
            <w:pStyle w:val="normal0"/>
            <w:tabs>
              <w:tab w:val="center" w:pos="4252"/>
              <w:tab w:val="right" w:pos="8504"/>
            </w:tabs>
            <w:spacing w:after="0" w:line="240" w:lineRule="auto"/>
            <w:jc w:val="center"/>
            <w:rPr>
              <w:b/>
            </w:rPr>
          </w:pPr>
          <w:r>
            <w:rPr>
              <w:b/>
            </w:rPr>
            <w:t>PROYECTOS INSTITUCIONALES</w:t>
          </w:r>
        </w:p>
      </w:tc>
      <w:tc>
        <w:tcPr>
          <w:tcW w:w="2409" w:type="dxa"/>
        </w:tcPr>
        <w:p w14:paraId="1563F6ED" w14:textId="77777777" w:rsidR="003F4A2A" w:rsidRDefault="001B2D6D">
          <w:pPr>
            <w:pStyle w:val="normal0"/>
            <w:tabs>
              <w:tab w:val="center" w:pos="4252"/>
              <w:tab w:val="right" w:pos="8504"/>
            </w:tabs>
            <w:spacing w:after="0" w:line="240" w:lineRule="auto"/>
          </w:pPr>
          <w:r>
            <w:t>Página 1</w:t>
          </w:r>
        </w:p>
      </w:tc>
    </w:tr>
  </w:tbl>
  <w:p w14:paraId="48691D5D" w14:textId="77777777" w:rsidR="003F4A2A" w:rsidRDefault="003F4A2A">
    <w:pPr>
      <w:pStyle w:val="normal0"/>
      <w:tabs>
        <w:tab w:val="center" w:pos="4252"/>
        <w:tab w:val="right" w:pos="8504"/>
      </w:tabs>
      <w:spacing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274D"/>
    <w:multiLevelType w:val="multilevel"/>
    <w:tmpl w:val="BAE2DF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7C575D49"/>
    <w:multiLevelType w:val="multilevel"/>
    <w:tmpl w:val="E326E9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F4A2A"/>
    <w:rsid w:val="001B2D6D"/>
    <w:rsid w:val="003F4A2A"/>
    <w:rsid w:val="00D23F0A"/>
    <w:rsid w:val="00F30F8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90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CO" w:eastAsia="es-E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40"/>
      <w:jc w:val="both"/>
      <w:outlineLvl w:val="2"/>
    </w:pPr>
    <w:rPr>
      <w:rFonts w:ascii="Times New Roman" w:eastAsia="Times New Roman" w:hAnsi="Times New Roman" w:cs="Times New Roman"/>
      <w:b/>
    </w:rPr>
  </w:style>
  <w:style w:type="paragraph" w:styleId="Ttulo4">
    <w:name w:val="heading 4"/>
    <w:basedOn w:val="normal0"/>
    <w:next w:val="normal0"/>
    <w:pPr>
      <w:keepNext/>
      <w:keepLines/>
      <w:spacing w:before="240" w:after="40"/>
      <w:outlineLvl w:val="3"/>
    </w:pPr>
    <w:rPr>
      <w:b/>
      <w:sz w:val="24"/>
      <w:szCs w:val="24"/>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1B2D6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B2D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CO" w:eastAsia="es-E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40"/>
      <w:jc w:val="both"/>
      <w:outlineLvl w:val="2"/>
    </w:pPr>
    <w:rPr>
      <w:rFonts w:ascii="Times New Roman" w:eastAsia="Times New Roman" w:hAnsi="Times New Roman" w:cs="Times New Roman"/>
      <w:b/>
    </w:rPr>
  </w:style>
  <w:style w:type="paragraph" w:styleId="Ttulo4">
    <w:name w:val="heading 4"/>
    <w:basedOn w:val="normal0"/>
    <w:next w:val="normal0"/>
    <w:pPr>
      <w:keepNext/>
      <w:keepLines/>
      <w:spacing w:before="240" w:after="40"/>
      <w:outlineLvl w:val="3"/>
    </w:pPr>
    <w:rPr>
      <w:b/>
      <w:sz w:val="24"/>
      <w:szCs w:val="24"/>
    </w:rPr>
  </w:style>
  <w:style w:type="paragraph" w:styleId="Ttulo5">
    <w:name w:val="heading 5"/>
    <w:basedOn w:val="normal0"/>
    <w:next w:val="normal0"/>
    <w:pPr>
      <w:keepNext/>
      <w:keepLines/>
      <w:spacing w:before="220" w:after="40"/>
      <w:outlineLvl w:val="4"/>
    </w:pPr>
    <w:rPr>
      <w:b/>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1B2D6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B2D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dosistemas.net/wp-content/uploads/2014/03/Articulo6.pdf" TargetMode="External"/><Relationship Id="rId9" Type="http://schemas.openxmlformats.org/officeDocument/2006/relationships/hyperlink" Target="http://www.oei.es/tic/INTEGRA_Herramienta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1491</Words>
  <Characters>8203</Characters>
  <Application>Microsoft Macintosh Word</Application>
  <DocSecurity>0</DocSecurity>
  <Lines>68</Lines>
  <Paragraphs>19</Paragraphs>
  <ScaleCrop>false</ScaleCrop>
  <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Barrera</cp:lastModifiedBy>
  <cp:revision>2</cp:revision>
  <dcterms:created xsi:type="dcterms:W3CDTF">2018-03-09T16:38:00Z</dcterms:created>
  <dcterms:modified xsi:type="dcterms:W3CDTF">2018-03-09T16:38:00Z</dcterms:modified>
</cp:coreProperties>
</file>