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2"/>
        </w:numPr>
        <w:ind w:left="360" w:hanging="360"/>
        <w:rPr>
          <w:sz w:val="20"/>
          <w:szCs w:val="20"/>
        </w:rPr>
      </w:pPr>
      <w:bookmarkStart w:colFirst="0" w:colLast="0" w:name="_heading=h.gjdgxs" w:id="0"/>
      <w:bookmarkEnd w:id="0"/>
      <w:r w:rsidDel="00000000" w:rsidR="00000000" w:rsidRPr="00000000">
        <w:rPr>
          <w:sz w:val="20"/>
          <w:szCs w:val="20"/>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397" w:hRule="atLeast"/>
          <w:tblHeader w:val="0"/>
        </w:trPr>
        <w:tc>
          <w:tcPr/>
          <w:p w:rsidR="00000000" w:rsidDel="00000000" w:rsidP="00000000" w:rsidRDefault="00000000" w:rsidRPr="00000000" w14:paraId="00000002">
            <w:pPr>
              <w:pStyle w:val="Heading2"/>
              <w:spacing w:line="240" w:lineRule="auto"/>
              <w:rPr>
                <w:sz w:val="20"/>
                <w:szCs w:val="20"/>
              </w:rPr>
            </w:pPr>
            <w:bookmarkStart w:colFirst="0" w:colLast="0" w:name="_heading=h.30j0zll" w:id="1"/>
            <w:bookmarkEnd w:id="1"/>
            <w:r w:rsidDel="00000000" w:rsidR="00000000" w:rsidRPr="00000000">
              <w:rPr>
                <w:sz w:val="20"/>
                <w:szCs w:val="20"/>
                <w:rtl w:val="0"/>
              </w:rPr>
              <w:t xml:space="preserve">Espacio académico</w:t>
            </w:r>
          </w:p>
        </w:tc>
        <w:tc>
          <w:tcPr/>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Procesos de desarrollo humano  </w:t>
            </w:r>
          </w:p>
        </w:tc>
      </w:tr>
      <w:tr>
        <w:trPr>
          <w:cantSplit w:val="0"/>
          <w:trHeight w:val="397" w:hRule="atLeast"/>
          <w:tblHeader w:val="0"/>
        </w:trPr>
        <w:tc>
          <w:tcPr/>
          <w:p w:rsidR="00000000" w:rsidDel="00000000" w:rsidP="00000000" w:rsidRDefault="00000000" w:rsidRPr="00000000" w14:paraId="00000004">
            <w:pPr>
              <w:pStyle w:val="Heading2"/>
              <w:spacing w:line="240" w:lineRule="auto"/>
              <w:rPr>
                <w:sz w:val="20"/>
                <w:szCs w:val="20"/>
              </w:rPr>
            </w:pPr>
            <w:bookmarkStart w:colFirst="0" w:colLast="0" w:name="_heading=h.1fob9te" w:id="2"/>
            <w:bookmarkEnd w:id="2"/>
            <w:r w:rsidDel="00000000" w:rsidR="00000000" w:rsidRPr="00000000">
              <w:rPr>
                <w:sz w:val="20"/>
                <w:szCs w:val="20"/>
                <w:rtl w:val="0"/>
              </w:rPr>
              <w:t xml:space="preserve">Horas semanales</w:t>
            </w:r>
          </w:p>
        </w:tc>
        <w:tc>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97" w:hRule="atLeast"/>
          <w:tblHeader w:val="0"/>
        </w:trPr>
        <w:tc>
          <w:tcPr/>
          <w:p w:rsidR="00000000" w:rsidDel="00000000" w:rsidP="00000000" w:rsidRDefault="00000000" w:rsidRPr="00000000" w14:paraId="00000006">
            <w:pPr>
              <w:pStyle w:val="Heading2"/>
              <w:spacing w:line="240" w:lineRule="auto"/>
              <w:rPr>
                <w:sz w:val="20"/>
                <w:szCs w:val="20"/>
              </w:rPr>
            </w:pPr>
            <w:bookmarkStart w:colFirst="0" w:colLast="0" w:name="_heading=h.3znysh7" w:id="3"/>
            <w:bookmarkEnd w:id="3"/>
            <w:r w:rsidDel="00000000" w:rsidR="00000000" w:rsidRPr="00000000">
              <w:rPr>
                <w:sz w:val="20"/>
                <w:szCs w:val="20"/>
                <w:rtl w:val="0"/>
              </w:rPr>
              <w:t xml:space="preserve">Total de horas por semestre</w:t>
            </w:r>
          </w:p>
        </w:tc>
        <w:tc>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 </w:t>
            </w:r>
          </w:p>
        </w:tc>
      </w:tr>
      <w:tr>
        <w:trPr>
          <w:cantSplit w:val="0"/>
          <w:trHeight w:val="397" w:hRule="atLeast"/>
          <w:tblHeader w:val="0"/>
        </w:trPr>
        <w:tc>
          <w:tcPr/>
          <w:p w:rsidR="00000000" w:rsidDel="00000000" w:rsidP="00000000" w:rsidRDefault="00000000" w:rsidRPr="00000000" w14:paraId="00000008">
            <w:pPr>
              <w:pStyle w:val="Heading2"/>
              <w:spacing w:line="240" w:lineRule="auto"/>
              <w:rPr>
                <w:sz w:val="20"/>
                <w:szCs w:val="20"/>
              </w:rPr>
            </w:pPr>
            <w:bookmarkStart w:colFirst="0" w:colLast="0" w:name="_heading=h.2et92p0" w:id="4"/>
            <w:bookmarkEnd w:id="4"/>
            <w:r w:rsidDel="00000000" w:rsidR="00000000" w:rsidRPr="00000000">
              <w:rPr>
                <w:sz w:val="20"/>
                <w:szCs w:val="20"/>
                <w:rtl w:val="0"/>
              </w:rPr>
              <w:t xml:space="preserve">Prerrequisito</w:t>
            </w:r>
          </w:p>
        </w:tc>
        <w:tc>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PSICOLOGIA GENERAL</w:t>
            </w:r>
          </w:p>
        </w:tc>
      </w:tr>
      <w:tr>
        <w:trPr>
          <w:cantSplit w:val="0"/>
          <w:trHeight w:val="397" w:hRule="atLeast"/>
          <w:tblHeader w:val="0"/>
        </w:trPr>
        <w:tc>
          <w:tcPr/>
          <w:p w:rsidR="00000000" w:rsidDel="00000000" w:rsidP="00000000" w:rsidRDefault="00000000" w:rsidRPr="00000000" w14:paraId="0000000A">
            <w:pPr>
              <w:pStyle w:val="Heading2"/>
              <w:spacing w:line="240" w:lineRule="auto"/>
              <w:rPr>
                <w:sz w:val="20"/>
                <w:szCs w:val="20"/>
              </w:rPr>
            </w:pPr>
            <w:bookmarkStart w:colFirst="0" w:colLast="0" w:name="_heading=h.tyjcwt" w:id="5"/>
            <w:bookmarkEnd w:id="5"/>
            <w:r w:rsidDel="00000000" w:rsidR="00000000" w:rsidRPr="00000000">
              <w:rPr>
                <w:sz w:val="20"/>
                <w:szCs w:val="20"/>
                <w:rtl w:val="0"/>
              </w:rPr>
              <w:t xml:space="preserve">Semestre</w:t>
            </w:r>
          </w:p>
        </w:tc>
        <w:tc>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w:t>
            </w:r>
          </w:p>
        </w:tc>
      </w:tr>
      <w:tr>
        <w:trPr>
          <w:cantSplit w:val="0"/>
          <w:trHeight w:val="397" w:hRule="atLeast"/>
          <w:tblHeader w:val="0"/>
        </w:trPr>
        <w:tc>
          <w:tcPr/>
          <w:p w:rsidR="00000000" w:rsidDel="00000000" w:rsidP="00000000" w:rsidRDefault="00000000" w:rsidRPr="00000000" w14:paraId="0000000C">
            <w:pPr>
              <w:pStyle w:val="Heading2"/>
              <w:spacing w:line="240" w:lineRule="auto"/>
              <w:rPr>
                <w:sz w:val="20"/>
                <w:szCs w:val="20"/>
              </w:rPr>
            </w:pPr>
            <w:bookmarkStart w:colFirst="0" w:colLast="0" w:name="_heading=h.3dy6vkm" w:id="6"/>
            <w:bookmarkEnd w:id="6"/>
            <w:r w:rsidDel="00000000" w:rsidR="00000000" w:rsidRPr="00000000">
              <w:rPr>
                <w:sz w:val="20"/>
                <w:szCs w:val="20"/>
                <w:rtl w:val="0"/>
              </w:rPr>
              <w:t xml:space="preserve">Créditos</w:t>
            </w:r>
          </w:p>
        </w:tc>
        <w:tc>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97" w:hRule="atLeast"/>
          <w:tblHeader w:val="0"/>
        </w:trPr>
        <w:tc>
          <w:tcPr/>
          <w:p w:rsidR="00000000" w:rsidDel="00000000" w:rsidP="00000000" w:rsidRDefault="00000000" w:rsidRPr="00000000" w14:paraId="0000000E">
            <w:pPr>
              <w:pStyle w:val="Heading2"/>
              <w:spacing w:line="240" w:lineRule="auto"/>
              <w:rPr>
                <w:sz w:val="20"/>
                <w:szCs w:val="20"/>
              </w:rPr>
            </w:pPr>
            <w:bookmarkStart w:colFirst="0" w:colLast="0" w:name="_heading=h.1t3h5sf" w:id="7"/>
            <w:bookmarkEnd w:id="7"/>
            <w:r w:rsidDel="00000000" w:rsidR="00000000" w:rsidRPr="00000000">
              <w:rPr>
                <w:sz w:val="20"/>
                <w:szCs w:val="20"/>
                <w:rtl w:val="0"/>
              </w:rPr>
              <w:t xml:space="preserve">Horas de docencia directa</w:t>
            </w:r>
          </w:p>
        </w:tc>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r>
      <w:tr>
        <w:trPr>
          <w:cantSplit w:val="0"/>
          <w:trHeight w:val="397" w:hRule="atLeast"/>
          <w:tblHeader w:val="0"/>
        </w:trPr>
        <w:tc>
          <w:tcPr/>
          <w:p w:rsidR="00000000" w:rsidDel="00000000" w:rsidP="00000000" w:rsidRDefault="00000000" w:rsidRPr="00000000" w14:paraId="00000010">
            <w:pPr>
              <w:pStyle w:val="Heading2"/>
              <w:spacing w:line="240" w:lineRule="auto"/>
              <w:rPr>
                <w:sz w:val="20"/>
                <w:szCs w:val="20"/>
              </w:rPr>
            </w:pPr>
            <w:bookmarkStart w:colFirst="0" w:colLast="0" w:name="_heading=h.4d34og8" w:id="8"/>
            <w:bookmarkEnd w:id="8"/>
            <w:r w:rsidDel="00000000" w:rsidR="00000000" w:rsidRPr="00000000">
              <w:rPr>
                <w:sz w:val="20"/>
                <w:szCs w:val="20"/>
                <w:rtl w:val="0"/>
              </w:rPr>
              <w:t xml:space="preserve">Horas de trabajo independiente</w:t>
            </w:r>
          </w:p>
        </w:tc>
        <w:tc>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397" w:hRule="atLeast"/>
          <w:tblHeader w:val="0"/>
        </w:trPr>
        <w:tc>
          <w:tcPr/>
          <w:p w:rsidR="00000000" w:rsidDel="00000000" w:rsidP="00000000" w:rsidRDefault="00000000" w:rsidRPr="00000000" w14:paraId="00000012">
            <w:pPr>
              <w:pStyle w:val="Heading2"/>
              <w:spacing w:line="240" w:lineRule="auto"/>
              <w:rPr>
                <w:sz w:val="20"/>
                <w:szCs w:val="20"/>
              </w:rPr>
            </w:pPr>
            <w:bookmarkStart w:colFirst="0" w:colLast="0" w:name="_heading=h.2s8eyo1" w:id="9"/>
            <w:bookmarkEnd w:id="9"/>
            <w:r w:rsidDel="00000000" w:rsidR="00000000" w:rsidRPr="00000000">
              <w:rPr>
                <w:sz w:val="20"/>
                <w:szCs w:val="20"/>
                <w:rtl w:val="0"/>
              </w:rPr>
              <w:t xml:space="preserve">Habilitable</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w:t>
            </w:r>
          </w:p>
        </w:tc>
      </w:tr>
    </w:tbl>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pStyle w:val="Heading1"/>
        <w:numPr>
          <w:ilvl w:val="0"/>
          <w:numId w:val="2"/>
        </w:numPr>
        <w:ind w:left="360" w:hanging="360"/>
        <w:rPr>
          <w:sz w:val="20"/>
          <w:szCs w:val="20"/>
        </w:rPr>
      </w:pPr>
      <w:r w:rsidDel="00000000" w:rsidR="00000000" w:rsidRPr="00000000">
        <w:rPr>
          <w:sz w:val="20"/>
          <w:szCs w:val="20"/>
          <w:rtl w:val="0"/>
        </w:rPr>
        <w:t xml:space="preserve">DESCRIPCIÓN: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educación inicial para infantes, niños en edad preescolar ocupa ciertos aspectos y características del funcionamiento cerebral que tiene profundas implicaciones en la educación, y,  en la forma como afecta el aprendizaje de los niños en el  desempeño escolar desde el concepto de desarrollo integral. Los cambios que ocurren en el cerebro son respuesta a la experimentación, exploración  y a la acción, para el funcionamiento optimo del organismo, que se traduce en cambios del comportamiento en la capacidad de aprendizaje y en los procesos de adaptaciones. Se considera también los efectos en la cognición y  el desempeño escolar de las emociones características en la vida escolar la descripción de los efectos sobre el aprendizaje y   las formas apropiadas de incorporar progresivamente las actividades de aula, la relación movimiento- cerebro –cognición, está plenamente establecida por la investigación y sus efectos del movimiento y del ejercicio en el desarrollo del cerebro, en la capacidad intelectual, en el aprendizaje en el ciclo vital de vida en la infancia.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importante conocer las capacidades y recursos cognitivos motores con que cuentan los infantes en la vida escolar desde temprana edad y la forma como se desarrollan y maduran desde el nacimiento hasta la adultez. La cognición infantil, las habilidades cognitivas motrices que desarrolla son necesarias para la transición a la vida escolar formal, las diferentes formas en que el niño aprende de manera eficiente, sin agredir el sano desarrollo corporal, afianzando las fortalezas expresadas en el aula de clases teóricamente conocidas como inteligencias múltiples y estilos cognitivos. El aprendizaje de la lectura de la escritura las matemáticas e inclusive del arte, tiene formas precisa de acciones motoras propias del proceso, conocer estas formas como operan y su sano desarrollo, y la forma más eficiente de utilizar estos procesos  durante el periodo de vida inicial es  clave para identificar las estrategias didácticas de enseñanza que corresponde  con us naturaleza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numPr>
          <w:ilvl w:val="0"/>
          <w:numId w:val="2"/>
        </w:numPr>
        <w:ind w:left="360" w:hanging="360"/>
        <w:rPr>
          <w:sz w:val="20"/>
          <w:szCs w:val="20"/>
        </w:rPr>
      </w:pPr>
      <w:r w:rsidDel="00000000" w:rsidR="00000000" w:rsidRPr="00000000">
        <w:rPr>
          <w:sz w:val="20"/>
          <w:szCs w:val="20"/>
          <w:rtl w:val="0"/>
        </w:rPr>
        <w:t xml:space="preserve">JUSTIFICACIÓN: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estilos de aprendizaje se refieren generalmente a la manera como cada persona tiende a desarrollar preferencias o estrategias propias del aprendizaje y cómo su cerebro procesa mejor la información. Los estilos de aprendizaje representan rasgos cognitivos, efecticos y fisiológicos del movimiento que es la forma como el cerebro responde a un determinado ambiente de aprendizaje, construye conceptos, resuelve problemas, como interpreta la información y, más importante cómo selecciona la vía sensorial y la convierte en medio de representación visual, auditiva, cinético-táctil. Los estudiantes tienen varios estilos de aprendizajes, auditivos visuales y kinestésico que responde a  las actividades de aprendizaje que implique movimiento, manipulación y experimentación. Aprenden mejor haciendo se explora con expresiones de sus sentimientos y aspectos de desarrollo  de estimulación sensitiva y emocional,  expresando espontáneamente sus sentimientos a través del juego y  se relaciona fácilmente con otras personas.  Es por ello indispensable que un docente, ubique los procesos de desarrollo humano que intervienen en el proceso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numPr>
          <w:ilvl w:val="0"/>
          <w:numId w:val="2"/>
        </w:numPr>
        <w:ind w:left="360" w:hanging="360"/>
        <w:rPr>
          <w:sz w:val="20"/>
          <w:szCs w:val="20"/>
        </w:rPr>
      </w:pPr>
      <w:r w:rsidDel="00000000" w:rsidR="00000000" w:rsidRPr="00000000">
        <w:rPr>
          <w:sz w:val="20"/>
          <w:szCs w:val="20"/>
          <w:rtl w:val="0"/>
        </w:rPr>
        <w:t xml:space="preserve">RESULTADO DE APRENDIZAJE: </w:t>
      </w:r>
    </w:p>
    <w:p w:rsidR="00000000" w:rsidDel="00000000" w:rsidP="00000000" w:rsidRDefault="00000000" w:rsidRPr="00000000" w14:paraId="0000001F">
      <w:pPr>
        <w:pStyle w:val="Title"/>
        <w:rPr>
          <w:sz w:val="20"/>
          <w:szCs w:val="20"/>
        </w:rPr>
      </w:pPr>
      <w:r w:rsidDel="00000000" w:rsidR="00000000" w:rsidRPr="00000000">
        <w:rPr>
          <w:sz w:val="20"/>
          <w:szCs w:val="20"/>
          <w:rtl w:val="0"/>
        </w:rPr>
        <w:t xml:space="preserve">MISIÓN: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Escuela Normal Superior del Quindío, está comprometida con la formación de educandos que estén preparados para desempeñarse como maestros de calidad, eficiencia y eficacia, que reconozcan e integren las condiciones de su contexto sociocultural, capaces de enriquecer la cultura pedagógica a partir de la reflexión constante sobre su quehacer profesional, y que respondan ética y pedagógicamente a los retos que les plantea la sociedad moderna.</w:t>
      </w:r>
    </w:p>
    <w:p w:rsidR="00000000" w:rsidDel="00000000" w:rsidP="00000000" w:rsidRDefault="00000000" w:rsidRPr="00000000" w14:paraId="00000021">
      <w:pPr>
        <w:pStyle w:val="Title"/>
        <w:ind w:left="360" w:hanging="360"/>
        <w:rPr>
          <w:sz w:val="20"/>
          <w:szCs w:val="20"/>
        </w:rPr>
      </w:pPr>
      <w:r w:rsidDel="00000000" w:rsidR="00000000" w:rsidRPr="00000000">
        <w:rPr>
          <w:sz w:val="20"/>
          <w:szCs w:val="20"/>
          <w:rtl w:val="0"/>
        </w:rPr>
        <w:t xml:space="preserve">RESULTADO PRINCIPAL DE APRENDIZAJE DEL ESPACIO ACADÉMICO: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Comprender al ser humano en toda su dimensión histórica: dimensiones física y psicomotora, sexual, cognitiva-intelectual, lingüística, afectiva, emocional, social, y de la personalidad, desde el nacimiento, pasando por la etapa infantil, la niñez durante la edad escolar, la adolescencia y concluyendo en la edad adulta y la vejez, fortaleciendo su capacidad de análisis y observación para contribuir a la solución de problemas educativos de la niñez. </w:t>
      </w:r>
    </w:p>
    <w:p w:rsidR="00000000" w:rsidDel="00000000" w:rsidP="00000000" w:rsidRDefault="00000000" w:rsidRPr="00000000" w14:paraId="00000023">
      <w:pPr>
        <w:pStyle w:val="Title"/>
        <w:numPr>
          <w:ilvl w:val="0"/>
          <w:numId w:val="2"/>
        </w:numPr>
        <w:ind w:left="360" w:hanging="360"/>
        <w:rPr>
          <w:sz w:val="20"/>
          <w:szCs w:val="20"/>
        </w:rPr>
      </w:pPr>
      <w:r w:rsidDel="00000000" w:rsidR="00000000" w:rsidRPr="00000000">
        <w:rPr>
          <w:sz w:val="20"/>
          <w:szCs w:val="20"/>
          <w:rtl w:val="0"/>
        </w:rPr>
        <w:t xml:space="preserve">COMPETENCIAS:</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719"/>
        <w:gridCol w:w="1559"/>
        <w:gridCol w:w="1560"/>
        <w:gridCol w:w="2126"/>
        <w:gridCol w:w="2006"/>
        <w:tblGridChange w:id="0">
          <w:tblGrid>
            <w:gridCol w:w="1820"/>
            <w:gridCol w:w="1719"/>
            <w:gridCol w:w="1559"/>
            <w:gridCol w:w="1560"/>
            <w:gridCol w:w="2126"/>
            <w:gridCol w:w="2006"/>
          </w:tblGrid>
        </w:tblGridChange>
      </w:tblGrid>
      <w:tr>
        <w:trPr>
          <w:cantSplit w:val="0"/>
          <w:tblHeader w:val="0"/>
        </w:trPr>
        <w:tc>
          <w:tcPr>
            <w:gridSpan w:val="6"/>
            <w:shd w:fill="ffc000" w:val="clear"/>
            <w:vAlign w:val="center"/>
          </w:tcPr>
          <w:p w:rsidR="00000000" w:rsidDel="00000000" w:rsidP="00000000" w:rsidRDefault="00000000" w:rsidRPr="00000000" w14:paraId="00000024">
            <w:pPr>
              <w:pStyle w:val="Heading2"/>
              <w:jc w:val="center"/>
              <w:rPr>
                <w:sz w:val="20"/>
                <w:szCs w:val="20"/>
              </w:rPr>
            </w:pPr>
            <w:bookmarkStart w:colFirst="0" w:colLast="0" w:name="_heading=h.17dp8vu" w:id="10"/>
            <w:bookmarkEnd w:id="10"/>
            <w:r w:rsidDel="00000000" w:rsidR="00000000" w:rsidRPr="00000000">
              <w:rPr>
                <w:sz w:val="20"/>
                <w:szCs w:val="20"/>
                <w:rtl w:val="0"/>
              </w:rPr>
              <w:t xml:space="preserve">5.1 ESPECIFICAS:</w:t>
            </w:r>
          </w:p>
        </w:tc>
      </w:tr>
      <w:tr>
        <w:trPr>
          <w:cantSplit w:val="0"/>
          <w:tblHeader w:val="0"/>
        </w:trPr>
        <w:tc>
          <w:tcPr>
            <w:vAlign w:val="center"/>
          </w:tcPr>
          <w:p w:rsidR="00000000" w:rsidDel="00000000" w:rsidP="00000000" w:rsidRDefault="00000000" w:rsidRPr="00000000" w14:paraId="0000002A">
            <w:pPr>
              <w:pStyle w:val="Heading3"/>
              <w:rPr>
                <w:sz w:val="20"/>
                <w:szCs w:val="20"/>
              </w:rPr>
            </w:pPr>
            <w:bookmarkStart w:colFirst="0" w:colLast="0" w:name="_heading=h.3rdcrjn" w:id="11"/>
            <w:bookmarkEnd w:id="11"/>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2B">
            <w:pPr>
              <w:pStyle w:val="Heading3"/>
              <w:rPr>
                <w:sz w:val="20"/>
                <w:szCs w:val="20"/>
              </w:rPr>
            </w:pPr>
            <w:bookmarkStart w:colFirst="0" w:colLast="0" w:name="_heading=h.26in1rg" w:id="12"/>
            <w:bookmarkEnd w:id="12"/>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2C">
            <w:pPr>
              <w:pStyle w:val="Heading3"/>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2D">
            <w:pPr>
              <w:pStyle w:val="Heading3"/>
              <w:rPr>
                <w:sz w:val="20"/>
                <w:szCs w:val="20"/>
              </w:rPr>
            </w:pPr>
            <w:bookmarkStart w:colFirst="0" w:colLast="0" w:name="_heading=h.lnxbz9" w:id="13"/>
            <w:bookmarkEnd w:id="13"/>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2E">
            <w:pPr>
              <w:pStyle w:val="Heading3"/>
              <w:rPr>
                <w:sz w:val="20"/>
                <w:szCs w:val="20"/>
              </w:rPr>
            </w:pPr>
            <w:bookmarkStart w:colFirst="0" w:colLast="0" w:name="_heading=h.35nkun2" w:id="14"/>
            <w:bookmarkEnd w:id="14"/>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2F">
            <w:pPr>
              <w:pStyle w:val="Heading3"/>
              <w:rPr>
                <w:sz w:val="20"/>
                <w:szCs w:val="20"/>
              </w:rPr>
            </w:pPr>
            <w:bookmarkStart w:colFirst="0" w:colLast="0" w:name="_heading=h.1ksv4uv" w:id="15"/>
            <w:bookmarkEnd w:id="15"/>
            <w:r w:rsidDel="00000000" w:rsidR="00000000" w:rsidRPr="00000000">
              <w:rPr>
                <w:sz w:val="20"/>
                <w:szCs w:val="20"/>
                <w:rtl w:val="0"/>
              </w:rPr>
              <w:t xml:space="preserve">Indicadores actitudinales</w:t>
            </w:r>
          </w:p>
        </w:tc>
      </w:tr>
      <w:tr>
        <w:trPr>
          <w:cantSplit w:val="0"/>
          <w:tblHeader w:val="0"/>
        </w:trPr>
        <w:tc>
          <w:tcPr/>
          <w:p w:rsidR="00000000" w:rsidDel="00000000" w:rsidP="00000000" w:rsidRDefault="00000000" w:rsidRPr="00000000" w14:paraId="0000003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Conoce el niño de la primera y la segunda infancia, sus procesos evolutivos, el cómo aprende, sus necesidades, intereses y posibilidades de formación y aprendizaje. </w:t>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importancia,  el conocimiento de las distintas teorías planteadas hasta hoy  acerca del desarrollo del ser humano en el proceso de formación del maestro y la maestra?</w:t>
            </w:r>
          </w:p>
        </w:tc>
        <w:tc>
          <w:tcPr/>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1.Desarrollo humano </w:t>
            </w:r>
          </w:p>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1.1.1.Desarrollo prenatal</w:t>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1.1.2.Defectos hereditarios</w:t>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1.1.3.Ambiente e influencias prenatales.</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1.1.4.Interacción herencia – ambiente.</w:t>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2.Teorias que enmarcan el desarrollo humano: </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2.1.1.Jean Piaget</w:t>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2.1.2.Sigmund Freud</w:t>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2.1.3.</w:t>
              <w:tab/>
              <w:t xml:space="preserve">Erik Erikson</w:t>
            </w:r>
          </w:p>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2.1.4.Charlotte Buhler</w:t>
            </w:r>
          </w:p>
          <w:p w:rsidR="00000000" w:rsidDel="00000000" w:rsidP="00000000" w:rsidRDefault="00000000" w:rsidRPr="00000000" w14:paraId="0000003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2.1.5.Abraham Maslow</w:t>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2.1.6.</w:t>
              <w:tab/>
              <w:t xml:space="preserve">Carl Rogers.</w:t>
            </w:r>
          </w:p>
        </w:tc>
        <w:tc>
          <w:tcPr/>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Conoce como se produce el desarrollo de una persona a lo largo del ciclo vital. </w:t>
            </w:r>
          </w:p>
          <w:p w:rsidR="00000000" w:rsidDel="00000000" w:rsidP="00000000" w:rsidRDefault="00000000" w:rsidRPr="00000000" w14:paraId="0000004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Analiza los principales cambios físicos, cognitivos, sociales y afectivos que se producen en el mismo.</w:t>
            </w:r>
          </w:p>
        </w:tc>
        <w:tc>
          <w:tcPr/>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Planea, ejecuta y evalúa acciones que contribuyan a la comprensión y solución de los problemas psicosociales a luz de las Teorías del Desarrollo.</w:t>
            </w:r>
          </w:p>
        </w:tc>
        <w:tc>
          <w:tcPr/>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Establece como meta personal del estudio del desarrollo del ciclo vital: la autoevaluación y la mejoría de sí mismo</w:t>
            </w:r>
          </w:p>
          <w:p w:rsidR="00000000" w:rsidDel="00000000" w:rsidP="00000000" w:rsidRDefault="00000000" w:rsidRPr="00000000" w14:paraId="0000004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Evalua las implicaciones de cada paradigma de las teorías investigadas y adopta una posición, crítico reflexiva frente a su práctica pedagógica.</w:t>
            </w:r>
            <w:r w:rsidDel="00000000" w:rsidR="00000000" w:rsidRPr="00000000">
              <w:rPr>
                <w:rtl w:val="0"/>
              </w:rPr>
            </w:r>
          </w:p>
        </w:tc>
      </w:tr>
      <w:tr>
        <w:trPr>
          <w:cantSplit w:val="0"/>
          <w:tblHeader w:val="0"/>
        </w:trPr>
        <w:tc>
          <w:tcPr/>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 posible direccionar las conductas comportamentales de los niños, conociendo sus características de desarrollo?</w:t>
            </w:r>
          </w:p>
        </w:tc>
        <w:tc>
          <w:tcPr/>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3.Dimensiones del desarrollo del ser humano.</w:t>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1.Desarrollo Motor</w:t>
            </w:r>
          </w:p>
          <w:p w:rsidR="00000000" w:rsidDel="00000000" w:rsidP="00000000" w:rsidRDefault="00000000" w:rsidRPr="00000000" w14:paraId="0000004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2.Desarrollo Cognoscitivo</w:t>
            </w:r>
          </w:p>
          <w:p w:rsidR="00000000" w:rsidDel="00000000" w:rsidP="00000000" w:rsidRDefault="00000000" w:rsidRPr="00000000" w14:paraId="0000004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3.Desarrollo Emocional</w:t>
            </w:r>
          </w:p>
          <w:p w:rsidR="00000000" w:rsidDel="00000000" w:rsidP="00000000" w:rsidRDefault="00000000" w:rsidRPr="00000000" w14:paraId="0000004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4.Desarrollo Social. </w:t>
            </w:r>
          </w:p>
          <w:p w:rsidR="00000000" w:rsidDel="00000000" w:rsidP="00000000" w:rsidRDefault="00000000" w:rsidRPr="00000000" w14:paraId="0000004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5.Desarrollo sexual. </w:t>
            </w:r>
          </w:p>
          <w:p w:rsidR="00000000" w:rsidDel="00000000" w:rsidP="00000000" w:rsidRDefault="00000000" w:rsidRPr="00000000" w14:paraId="0000004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5.Etapas del desarrollo del ser humano. </w:t>
            </w:r>
          </w:p>
          <w:p w:rsidR="00000000" w:rsidDel="00000000" w:rsidP="00000000" w:rsidRDefault="00000000" w:rsidRPr="00000000" w14:paraId="0000004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5.1.1.</w:t>
              <w:tab/>
              <w:t xml:space="preserve">Primera infancia</w:t>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5.1.1.1.Desarrollo fisico </w:t>
            </w:r>
          </w:p>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5.1.1.2.Desarrollo social y afectivo</w:t>
            </w:r>
          </w:p>
          <w:p w:rsidR="00000000" w:rsidDel="00000000" w:rsidP="00000000" w:rsidRDefault="00000000" w:rsidRPr="00000000" w14:paraId="0000005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5.1.1.3.Desarrollo cognitivo  </w:t>
            </w:r>
          </w:p>
          <w:p w:rsidR="00000000" w:rsidDel="00000000" w:rsidP="00000000" w:rsidRDefault="00000000" w:rsidRPr="00000000" w14:paraId="0000005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5.1.2.Segunda infancia</w:t>
            </w:r>
          </w:p>
          <w:p w:rsidR="00000000" w:rsidDel="00000000" w:rsidP="00000000" w:rsidRDefault="00000000" w:rsidRPr="00000000" w14:paraId="0000005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5.1.2.1.Desarrollo fisico </w:t>
            </w:r>
          </w:p>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5.1.2.2.Desarrollo social y afectivo</w:t>
            </w:r>
          </w:p>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5.1.2.3.</w:t>
              <w:tab/>
              <w:t xml:space="preserve">Desarrollo cognitivo  </w:t>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5.1.3.Adolescencia y adultez  </w:t>
            </w:r>
          </w:p>
        </w:tc>
        <w:tc>
          <w:tcPr/>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6"/>
            <w:shd w:fill="ffc000" w:val="clear"/>
            <w:vAlign w:val="center"/>
          </w:tcPr>
          <w:p w:rsidR="00000000" w:rsidDel="00000000" w:rsidP="00000000" w:rsidRDefault="00000000" w:rsidRPr="00000000" w14:paraId="0000005B">
            <w:pPr>
              <w:pStyle w:val="Heading2"/>
              <w:jc w:val="center"/>
              <w:rPr>
                <w:sz w:val="20"/>
                <w:szCs w:val="20"/>
              </w:rPr>
            </w:pPr>
            <w:bookmarkStart w:colFirst="0" w:colLast="0" w:name="_heading=h.44sinio" w:id="16"/>
            <w:bookmarkEnd w:id="16"/>
            <w:r w:rsidDel="00000000" w:rsidR="00000000" w:rsidRPr="00000000">
              <w:rPr>
                <w:sz w:val="20"/>
                <w:szCs w:val="20"/>
                <w:rtl w:val="0"/>
              </w:rPr>
              <w:t xml:space="preserve">5.2 GENÉRICAS: escoger mínimo dos </w:t>
            </w:r>
          </w:p>
        </w:tc>
      </w:tr>
      <w:tr>
        <w:trPr>
          <w:cantSplit w:val="0"/>
          <w:trHeight w:val="340" w:hRule="atLeast"/>
          <w:tblHeader w:val="0"/>
        </w:trPr>
        <w:tc>
          <w:tcPr>
            <w:gridSpan w:val="2"/>
            <w:vAlign w:val="center"/>
          </w:tcPr>
          <w:p w:rsidR="00000000" w:rsidDel="00000000" w:rsidP="00000000" w:rsidRDefault="00000000" w:rsidRPr="00000000" w14:paraId="00000061">
            <w:pPr>
              <w:spacing w:line="360" w:lineRule="auto"/>
              <w:jc w:val="center"/>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gridSpan w:val="2"/>
            <w:vAlign w:val="cente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 </w:t>
            </w:r>
          </w:p>
        </w:tc>
      </w:tr>
      <w:tr>
        <w:trPr>
          <w:cantSplit w:val="0"/>
          <w:trHeight w:val="340" w:hRule="atLeast"/>
          <w:tblHeader w:val="0"/>
        </w:trPr>
        <w:tc>
          <w:tcPr>
            <w:gridSpan w:val="2"/>
            <w:vAlign w:val="center"/>
          </w:tcPr>
          <w:p w:rsidR="00000000" w:rsidDel="00000000" w:rsidP="00000000" w:rsidRDefault="00000000" w:rsidRPr="00000000" w14:paraId="00000067">
            <w:pPr>
              <w:pStyle w:val="Heading3"/>
              <w:rPr>
                <w:sz w:val="20"/>
                <w:szCs w:val="20"/>
              </w:rPr>
            </w:pPr>
            <w:r w:rsidDel="00000000" w:rsidR="00000000" w:rsidRPr="00000000">
              <w:rPr>
                <w:sz w:val="20"/>
                <w:szCs w:val="20"/>
                <w:rtl w:val="0"/>
              </w:rPr>
              <w:t xml:space="preserve">COMUNICACIÓN ESCRITA:</w:t>
            </w:r>
          </w:p>
        </w:tc>
        <w:tc>
          <w:tcPr>
            <w:gridSpan w:val="2"/>
            <w:vAlign w:val="center"/>
          </w:tcPr>
          <w:p w:rsidR="00000000" w:rsidDel="00000000" w:rsidP="00000000" w:rsidRDefault="00000000" w:rsidRPr="00000000" w14:paraId="0000006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 cómo se articula las partes de un texto para darle un sentido global. </w:t>
            </w:r>
          </w:p>
        </w:tc>
        <w:tc>
          <w:tcPr>
            <w:gridSpan w:val="2"/>
          </w:tcPr>
          <w:p w:rsidR="00000000" w:rsidDel="00000000" w:rsidP="00000000" w:rsidRDefault="00000000" w:rsidRPr="00000000" w14:paraId="0000006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Lecturas dirigidas </w:t>
            </w:r>
          </w:p>
          <w:p w:rsidR="00000000" w:rsidDel="00000000" w:rsidP="00000000" w:rsidRDefault="00000000" w:rsidRPr="00000000" w14:paraId="0000006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Análisis documental</w:t>
            </w:r>
          </w:p>
          <w:p w:rsidR="00000000" w:rsidDel="00000000" w:rsidP="00000000" w:rsidRDefault="00000000" w:rsidRPr="00000000" w14:paraId="0000006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Construcción de esquemas mentales y escritos narrativos. </w:t>
            </w:r>
          </w:p>
        </w:tc>
      </w:tr>
      <w:tr>
        <w:trPr>
          <w:cantSplit w:val="0"/>
          <w:trHeight w:val="340" w:hRule="atLeast"/>
          <w:tblHeader w:val="0"/>
        </w:trPr>
        <w:tc>
          <w:tcPr>
            <w:gridSpan w:val="2"/>
            <w:vAlign w:val="center"/>
          </w:tcPr>
          <w:p w:rsidR="00000000" w:rsidDel="00000000" w:rsidP="00000000" w:rsidRDefault="00000000" w:rsidRPr="00000000" w14:paraId="0000006F">
            <w:pPr>
              <w:pStyle w:val="Heading3"/>
              <w:rPr>
                <w:sz w:val="20"/>
                <w:szCs w:val="20"/>
              </w:rPr>
            </w:pPr>
            <w:r w:rsidDel="00000000" w:rsidR="00000000" w:rsidRPr="00000000">
              <w:rPr>
                <w:sz w:val="20"/>
                <w:szCs w:val="20"/>
                <w:rtl w:val="0"/>
              </w:rPr>
              <w:t xml:space="preserve">COMPETENCIAS CIUDADANAS:</w:t>
            </w:r>
          </w:p>
        </w:tc>
        <w:tc>
          <w:tcPr>
            <w:gridSpan w:val="2"/>
            <w:vAlign w:val="center"/>
          </w:tcPr>
          <w:p w:rsidR="00000000" w:rsidDel="00000000" w:rsidP="00000000" w:rsidRDefault="00000000" w:rsidRPr="00000000" w14:paraId="0000007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la existencia de diferentes perspectivas en situaciones en donde interactúan diferentes partes.</w:t>
            </w:r>
          </w:p>
        </w:tc>
        <w:tc>
          <w:tcPr>
            <w:gridSpan w:val="2"/>
          </w:tcPr>
          <w:p w:rsidR="00000000" w:rsidDel="00000000" w:rsidP="00000000" w:rsidRDefault="00000000" w:rsidRPr="00000000" w14:paraId="0000007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Debates </w:t>
            </w:r>
          </w:p>
          <w:p w:rsidR="00000000" w:rsidDel="00000000" w:rsidP="00000000" w:rsidRDefault="00000000" w:rsidRPr="00000000" w14:paraId="0000007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Foros </w:t>
            </w:r>
          </w:p>
          <w:p w:rsidR="00000000" w:rsidDel="00000000" w:rsidP="00000000" w:rsidRDefault="00000000" w:rsidRPr="00000000" w14:paraId="0000007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Análisis de casos </w:t>
            </w:r>
          </w:p>
        </w:tc>
      </w:tr>
    </w:tbl>
    <w:p w:rsidR="00000000" w:rsidDel="00000000" w:rsidP="00000000" w:rsidRDefault="00000000" w:rsidRPr="00000000" w14:paraId="00000077">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8">
      <w:pPr>
        <w:pStyle w:val="Heading1"/>
        <w:numPr>
          <w:ilvl w:val="0"/>
          <w:numId w:val="2"/>
        </w:numPr>
        <w:ind w:left="360" w:hanging="360"/>
        <w:rPr>
          <w:sz w:val="20"/>
          <w:szCs w:val="20"/>
        </w:rPr>
      </w:pPr>
      <w:bookmarkStart w:colFirst="0" w:colLast="0" w:name="_heading=h.2jxsxqh" w:id="17"/>
      <w:bookmarkEnd w:id="17"/>
      <w:r w:rsidDel="00000000" w:rsidR="00000000" w:rsidRPr="00000000">
        <w:rPr>
          <w:sz w:val="20"/>
          <w:szCs w:val="20"/>
          <w:rtl w:val="0"/>
        </w:rPr>
        <w:t xml:space="preserve">ARTICULACIÓN DEL ESPACIO ACADÉMICO CON LA PRÁCTICA PEDAGÓGICA Y LÍNEA DE INVESTIGACIÓN EN EL MARCO INSTITUCIONAL: </w:t>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proceso de formación debe darse de manera integrada de tal forma que un maestro en formación pueda participar, compartir y actuar, siendo participe de confrontación de los contenidos con sentido investigativo mientras construye sus propios aprendizajes,  concibiéndolos desde los conocimientos establecidos al ser maestro desde su sentir, para la reflexión de afrontar sus conocimientos teóricos  que se le suscitan en el proceso de interacción  con su proyección como persona productiva.</w:t>
      </w:r>
    </w:p>
    <w:p w:rsidR="00000000" w:rsidDel="00000000" w:rsidP="00000000" w:rsidRDefault="00000000" w:rsidRPr="00000000" w14:paraId="0000007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Desde la experimentación visualicen  necesidades, habilidades y destrezas en donde  los maestros diseñen y desarrolle procesos didácticos de enseñanza que conducen el sano desarrollo de habilidades. Y proveer ayuda adicional aquellos que poseen problemas de aprendizajes, para que sean capaces de participar activamente en el enseñar.</w:t>
      </w:r>
      <w:r w:rsidDel="00000000" w:rsidR="00000000" w:rsidRPr="00000000">
        <w:rPr>
          <w:rtl w:val="0"/>
        </w:rPr>
      </w:r>
    </w:p>
    <w:p w:rsidR="00000000" w:rsidDel="00000000" w:rsidP="00000000" w:rsidRDefault="00000000" w:rsidRPr="00000000" w14:paraId="0000007B">
      <w:pPr>
        <w:pStyle w:val="Heading1"/>
        <w:numPr>
          <w:ilvl w:val="0"/>
          <w:numId w:val="2"/>
        </w:numPr>
        <w:ind w:left="360" w:hanging="360"/>
        <w:rPr>
          <w:sz w:val="20"/>
          <w:szCs w:val="20"/>
        </w:rPr>
      </w:pPr>
      <w:bookmarkStart w:colFirst="0" w:colLast="0" w:name="_heading=h.z337ya" w:id="18"/>
      <w:bookmarkEnd w:id="18"/>
      <w:r w:rsidDel="00000000" w:rsidR="00000000" w:rsidRPr="00000000">
        <w:rPr>
          <w:sz w:val="20"/>
          <w:szCs w:val="20"/>
          <w:rtl w:val="0"/>
        </w:rPr>
        <w:t xml:space="preserve">METODOLOGÍA: </w:t>
      </w:r>
    </w:p>
    <w:p w:rsidR="00000000" w:rsidDel="00000000" w:rsidP="00000000" w:rsidRDefault="00000000" w:rsidRPr="00000000" w14:paraId="0000007C">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El espacio de formación se desarrolla entre estrategias relacionado con el enfoque sociocritico que llevan al estudiante en la realización </w:t>
      </w:r>
      <w:r w:rsidDel="00000000" w:rsidR="00000000" w:rsidRPr="00000000">
        <w:rPr>
          <w:rFonts w:ascii="Times New Roman" w:cs="Times New Roman" w:eastAsia="Times New Roman" w:hAnsi="Times New Roman"/>
          <w:color w:val="231f20"/>
          <w:sz w:val="24"/>
          <w:szCs w:val="24"/>
          <w:rtl w:val="0"/>
        </w:rPr>
        <w:t xml:space="preserve">de actividades de carácter teórico que tiene como objetivo facilitar la reflexión, análisis y apropiación de los contenidos conceptuales y el contraste de las propuestas presentadas con la realidad educativa, las cuales guiaran el trabajo practico y desarrollo de las practicas pedagógicas en el campo vulnerable. </w:t>
      </w:r>
    </w:p>
    <w:p w:rsidR="00000000" w:rsidDel="00000000" w:rsidP="00000000" w:rsidRDefault="00000000" w:rsidRPr="00000000" w14:paraId="0000007D">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Entre las estrategias se vinculan foros, debates, lecturas criticas, lecturas de contexto, infografías, análisis de casos, objetivos, resúmenes, resolución de talleres, preguntas intercaladas, portafolios, exposiciones, solución de ejercicios teóricos y de aplicación; las estrategias se desarrollan de forma individual y grupal, acompañadas por el docente, con sus pares y trabajo independiente,  usando el aula de clase y el apoyo virtual por medio de la aplicación classroom, blogs y punto.edu, las cuales servirán de base para la evaluación de su aprendizaje.</w:t>
      </w:r>
    </w:p>
    <w:p w:rsidR="00000000" w:rsidDel="00000000" w:rsidP="00000000" w:rsidRDefault="00000000" w:rsidRPr="00000000" w14:paraId="0000007E">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Cada estudiante es un sujeto activo y reconstructor del conocimiento, por ello l</w:t>
      </w:r>
      <w:r w:rsidDel="00000000" w:rsidR="00000000" w:rsidRPr="00000000">
        <w:rPr>
          <w:rFonts w:ascii="Times New Roman" w:cs="Times New Roman" w:eastAsia="Times New Roman" w:hAnsi="Times New Roman"/>
          <w:color w:val="231f20"/>
          <w:sz w:val="24"/>
          <w:szCs w:val="24"/>
          <w:rtl w:val="0"/>
        </w:rPr>
        <w:t xml:space="preserve">as actividades</w:t>
      </w:r>
      <w:r w:rsidDel="00000000" w:rsidR="00000000" w:rsidRPr="00000000">
        <w:rPr>
          <w:rFonts w:ascii="Times New Roman" w:cs="Times New Roman" w:eastAsia="Times New Roman" w:hAnsi="Times New Roman"/>
          <w:b w:val="1"/>
          <w:color w:val="231f20"/>
          <w:sz w:val="24"/>
          <w:szCs w:val="24"/>
          <w:rtl w:val="0"/>
        </w:rPr>
        <w:t xml:space="preserve"> </w:t>
      </w:r>
      <w:r w:rsidDel="00000000" w:rsidR="00000000" w:rsidRPr="00000000">
        <w:rPr>
          <w:rFonts w:ascii="Times New Roman" w:cs="Times New Roman" w:eastAsia="Times New Roman" w:hAnsi="Times New Roman"/>
          <w:color w:val="231f20"/>
          <w:sz w:val="24"/>
          <w:szCs w:val="24"/>
          <w:rtl w:val="0"/>
        </w:rPr>
        <w:t xml:space="preserve">teóricas que se ofrecen tienen como objetivo facilitar la reflexión sobre los contenidos y el contraste de las propuestas presentadas con la realidad educativa, las cuales guiaran el trabajo práctico.</w:t>
      </w:r>
    </w:p>
    <w:p w:rsidR="00000000" w:rsidDel="00000000" w:rsidP="00000000" w:rsidRDefault="00000000" w:rsidRPr="00000000" w14:paraId="0000007F">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A fin de garantizar el logro de aprendizajes significativos se utilizarán esencialmente estrategias de énfasis constructivista, lo que significa, que el estudiante es el constructor de su propio conocimiento y aprendizaje. En tal sentido, las clases estarán sustentadas sobre la base de la discusión con relación a las experiencias propias del alumno y del manejo de material bibliográfico y vía web desarrollando </w:t>
      </w:r>
      <w:r w:rsidDel="00000000" w:rsidR="00000000" w:rsidRPr="00000000">
        <w:rPr>
          <w:rFonts w:ascii="Times New Roman" w:cs="Times New Roman" w:eastAsia="Times New Roman" w:hAnsi="Times New Roman"/>
          <w:b w:val="1"/>
          <w:color w:val="231f20"/>
          <w:sz w:val="24"/>
          <w:szCs w:val="24"/>
          <w:rtl w:val="0"/>
        </w:rPr>
        <w:t xml:space="preserve">Guías de Estudio</w:t>
      </w:r>
      <w:r w:rsidDel="00000000" w:rsidR="00000000" w:rsidRPr="00000000">
        <w:rPr>
          <w:rFonts w:ascii="Times New Roman" w:cs="Times New Roman" w:eastAsia="Times New Roman" w:hAnsi="Times New Roman"/>
          <w:color w:val="231f20"/>
          <w:sz w:val="24"/>
          <w:szCs w:val="24"/>
          <w:rtl w:val="0"/>
        </w:rPr>
        <w:t xml:space="preserve"> desarrollando guías que aportaran conocimientos a su proceso de autoformación (trabajo independiente).</w:t>
      </w:r>
    </w:p>
    <w:p w:rsidR="00000000" w:rsidDel="00000000" w:rsidP="00000000" w:rsidRDefault="00000000" w:rsidRPr="00000000" w14:paraId="00000080">
      <w:pPr>
        <w:pStyle w:val="Title"/>
        <w:numPr>
          <w:ilvl w:val="0"/>
          <w:numId w:val="2"/>
        </w:numPr>
        <w:ind w:left="360" w:hanging="360"/>
        <w:rPr/>
      </w:pPr>
      <w:r w:rsidDel="00000000" w:rsidR="00000000" w:rsidRPr="00000000">
        <w:rPr>
          <w:rtl w:val="0"/>
        </w:rPr>
        <w:t xml:space="preserve">EVALUACIÓN </w:t>
      </w:r>
    </w:p>
    <w:p w:rsidR="00000000" w:rsidDel="00000000" w:rsidP="00000000" w:rsidRDefault="00000000" w:rsidRPr="00000000" w14:paraId="00000081">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1a1718"/>
          <w:sz w:val="24"/>
          <w:szCs w:val="24"/>
          <w:rtl w:val="0"/>
        </w:rPr>
        <w:t xml:space="preserve">Evaluar las estrategias descritas en la metodología, la cual permitirá reunir información del aprendizaje del estudiante y permite mejorar ese aprendizaje y detectar elementos de juicio acerca del nivel de competencias alcanzado, de la calidad del aprendizaje logrado y de lo que es capaz de hacer con ese aprendizaje, es por ello que en este espacio s</w:t>
      </w:r>
      <w:r w:rsidDel="00000000" w:rsidR="00000000" w:rsidRPr="00000000">
        <w:rPr>
          <w:rFonts w:ascii="Times New Roman" w:cs="Times New Roman" w:eastAsia="Times New Roman" w:hAnsi="Times New Roman"/>
          <w:color w:val="231f20"/>
          <w:sz w:val="24"/>
          <w:szCs w:val="24"/>
          <w:rtl w:val="0"/>
        </w:rPr>
        <w:t xml:space="preserve">e valora las actividades realizadas por los estudiantes, de acuerdo con la evaluación diagnóstica, formativa y sumativa, así mismo se aplica la autoevaluación, coevaluación y heteroevaluación, contando con los criterios que se exponen a continuación.</w:t>
      </w:r>
    </w:p>
    <w:p w:rsidR="00000000" w:rsidDel="00000000" w:rsidP="00000000" w:rsidRDefault="00000000" w:rsidRPr="00000000" w14:paraId="0000008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responsabilidad en la realización de las actividades programadas. </w:t>
      </w:r>
    </w:p>
    <w:p w:rsidR="00000000" w:rsidDel="00000000" w:rsidP="00000000" w:rsidRDefault="00000000" w:rsidRPr="00000000" w14:paraId="0000008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calidad de los comentarios y las reflexiones personales realizadas en clase y en los foros virtuales. </w:t>
      </w:r>
    </w:p>
    <w:p w:rsidR="00000000" w:rsidDel="00000000" w:rsidP="00000000" w:rsidRDefault="00000000" w:rsidRPr="00000000" w14:paraId="00000084">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capacidad de síntesis de los contenidos. </w:t>
      </w:r>
    </w:p>
    <w:p w:rsidR="00000000" w:rsidDel="00000000" w:rsidP="00000000" w:rsidRDefault="00000000" w:rsidRPr="00000000" w14:paraId="00000085">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presentación de los trabajos y el cumplimiento de los mismos. </w:t>
      </w:r>
    </w:p>
    <w:p w:rsidR="00000000" w:rsidDel="00000000" w:rsidP="00000000" w:rsidRDefault="00000000" w:rsidRPr="00000000" w14:paraId="0000008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calidad y participación los trabajos colaborativos.</w:t>
      </w:r>
    </w:p>
    <w:p w:rsidR="00000000" w:rsidDel="00000000" w:rsidP="00000000" w:rsidRDefault="00000000" w:rsidRPr="00000000" w14:paraId="00000087">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Desarrollo del Trabajo pedagógico en las prácticas pedagógicas.</w:t>
      </w:r>
    </w:p>
    <w:p w:rsidR="00000000" w:rsidDel="00000000" w:rsidP="00000000" w:rsidRDefault="00000000" w:rsidRPr="00000000" w14:paraId="00000088">
      <w:pPr>
        <w:spacing w:line="360" w:lineRule="auto"/>
        <w:jc w:val="both"/>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Instrumentos de evaluación: </w:t>
      </w:r>
      <w:r w:rsidDel="00000000" w:rsidR="00000000" w:rsidRPr="00000000">
        <w:rPr>
          <w:rFonts w:ascii="Times New Roman" w:cs="Times New Roman" w:eastAsia="Times New Roman" w:hAnsi="Times New Roman"/>
          <w:color w:val="231f20"/>
          <w:sz w:val="24"/>
          <w:szCs w:val="24"/>
          <w:rtl w:val="0"/>
        </w:rPr>
        <w:t xml:space="preserve">para la valoración de las actividades de evaluación se tendrá en cuenta:</w:t>
      </w:r>
    </w:p>
    <w:p w:rsidR="00000000" w:rsidDel="00000000" w:rsidP="00000000" w:rsidRDefault="00000000" w:rsidRPr="00000000" w14:paraId="0000008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Rubricas de evaluación </w:t>
      </w:r>
    </w:p>
    <w:p w:rsidR="00000000" w:rsidDel="00000000" w:rsidP="00000000" w:rsidRDefault="00000000" w:rsidRPr="00000000" w14:paraId="0000008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Listas de chequeo </w:t>
      </w:r>
    </w:p>
    <w:p w:rsidR="00000000" w:rsidDel="00000000" w:rsidP="00000000" w:rsidRDefault="00000000" w:rsidRPr="00000000" w14:paraId="0000008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Pruebas orales</w:t>
      </w:r>
    </w:p>
    <w:p w:rsidR="00000000" w:rsidDel="00000000" w:rsidP="00000000" w:rsidRDefault="00000000" w:rsidRPr="00000000" w14:paraId="0000008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Pruebas escritas con preguntas abiertas, cerradas y de análisis, usando herramientas tecnológicas </w:t>
      </w:r>
    </w:p>
    <w:p w:rsidR="00000000" w:rsidDel="00000000" w:rsidP="00000000" w:rsidRDefault="00000000" w:rsidRPr="00000000" w14:paraId="0000008E">
      <w:pPr>
        <w:pStyle w:val="Heading1"/>
        <w:numPr>
          <w:ilvl w:val="0"/>
          <w:numId w:val="2"/>
        </w:numPr>
        <w:ind w:left="360" w:hanging="360"/>
        <w:rPr>
          <w:sz w:val="20"/>
          <w:szCs w:val="20"/>
        </w:rPr>
      </w:pPr>
      <w:r w:rsidDel="00000000" w:rsidR="00000000" w:rsidRPr="00000000">
        <w:rPr>
          <w:sz w:val="20"/>
          <w:szCs w:val="20"/>
          <w:rtl w:val="0"/>
        </w:rPr>
        <w:t xml:space="preserve">REFERENCIAS BIBLIOGRÁFICAS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Caicedo Humberto. 2016. Neuroeducación, una propuesta educativa en el aula de clase. Ediciones de la U</w:t>
      </w:r>
    </w:p>
    <w:p w:rsidR="00000000" w:rsidDel="00000000" w:rsidP="00000000" w:rsidRDefault="00000000" w:rsidRPr="00000000" w14:paraId="00000091">
      <w:pPr>
        <w:spacing w:after="0" w:line="360" w:lineRule="auto"/>
        <w:ind w:left="68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 C., “Psicología y Educación: aproximación a los objetivos y contenidos de la psicología de la Educación”. En: Coll C., Palacios J. y Marchesi A. (1993) “ Desarrollo psicológico y Educación”, Tomo II, capitulo 1, Alianza Psicología , Madrid.</w:t>
      </w:r>
    </w:p>
    <w:p w:rsidR="00000000" w:rsidDel="00000000" w:rsidP="00000000" w:rsidRDefault="00000000" w:rsidRPr="00000000" w14:paraId="00000092">
      <w:pPr>
        <w:spacing w:after="0" w:line="360" w:lineRule="auto"/>
        <w:ind w:left="68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 C. “Aprendizaje escolar y construcción de conocimiento”, cap. 9. Significado y sentido del aprendizaje escolar</w:t>
      </w:r>
    </w:p>
    <w:p w:rsidR="00000000" w:rsidDel="00000000" w:rsidP="00000000" w:rsidRDefault="00000000" w:rsidRPr="00000000" w14:paraId="00000093">
      <w:pPr>
        <w:spacing w:after="0" w:line="360" w:lineRule="auto"/>
        <w:ind w:left="68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Hernández , P “Coordenadas de problematización en torno a la identidad de la psicología educativa”. En: Hernández P. (1991) “Psicología de la Educación :corrientes actuales y teorías aplicadas”, capitulo 6, Ed, Trillas , México.</w:t>
      </w:r>
    </w:p>
    <w:p w:rsidR="00000000" w:rsidDel="00000000" w:rsidP="00000000" w:rsidRDefault="00000000" w:rsidRPr="00000000" w14:paraId="00000094">
      <w:pPr>
        <w:spacing w:after="0" w:line="360" w:lineRule="auto"/>
        <w:ind w:left="68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Lucchini, G (2006) Niños con necesidades educativas especiales. Ediciones PUC. Santiago de Chile.</w:t>
      </w:r>
    </w:p>
    <w:p w:rsidR="00000000" w:rsidDel="00000000" w:rsidP="00000000" w:rsidRDefault="00000000" w:rsidRPr="00000000" w14:paraId="00000095">
      <w:pPr>
        <w:spacing w:after="0" w:line="360" w:lineRule="auto"/>
        <w:ind w:left="68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Miras, M (1991) “ Educación y desarrollo”. En: Revista “Infancia y Aprendizaje”, N° 54 , paginas 3 –17.</w:t>
      </w:r>
    </w:p>
    <w:p w:rsidR="00000000" w:rsidDel="00000000" w:rsidP="00000000" w:rsidRDefault="00000000" w:rsidRPr="00000000" w14:paraId="00000096">
      <w:pPr>
        <w:spacing w:after="0" w:line="360" w:lineRule="auto"/>
        <w:ind w:left="68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Rosas, R. et.al (2005) Introducción a la psicología de la inteligencia. Ediciones PUC. Santiago de Chile.</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17"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1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B">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9C">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F">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0">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1">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A5">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Default" w:customStyle="1">
    <w:name w:val="Default"/>
    <w:rsid w:val="00937A17"/>
    <w:pPr>
      <w:autoSpaceDE w:val="0"/>
      <w:autoSpaceDN w:val="0"/>
      <w:adjustRightInd w:val="0"/>
      <w:spacing w:after="0" w:line="240" w:lineRule="auto"/>
    </w:pPr>
    <w:rPr>
      <w:rFonts w:ascii="Arial" w:cs="Arial" w:hAnsi="Arial"/>
      <w:color w:val="000000"/>
      <w:sz w:val="24"/>
      <w:szCs w:val="24"/>
      <w:lang w:val="es-ES_tradnl"/>
    </w:rPr>
  </w:style>
  <w:style w:type="character" w:styleId="tablaverde" w:customStyle="1">
    <w:name w:val="tablaverde"/>
    <w:basedOn w:val="Fuentedeprrafopredeter"/>
    <w:rsid w:val="00F41BB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VLH7MGWE3JUZnWSGIiF2MXhLQ==">AMUW2mWX/TvCIf6icsZac6qgxvcRh1wjm113JrnXgN0vbHQ8HrB+oP5qdKop1uz0TYWc6du36ukCauUpxkzdFWnrYPMJHzeIiDwO4OPaWaC+zOR8BnHm96gtaLhhtHZRzWqwMoZXqQPET1Dqh5RYODyWRX7vHnfh6XsXOgywB53Vo5nVs/br5JWfODfjvQLWYZNdofMSNLHUSBNXTOs6GEpTxBruJpEhUGdbkWUIUYv/Qcg++YV2zmZiF69HEFeNtMW2Zdhnva1WLHKtr/wsIrcov9KEL3fuWD5ns2pdH6vrelEHApYYKSDTKrwdQ9jvg6qfA/bBK5/RP4lv5Yfaqj9z2jHQcCnGMA4TJPERglmeVkK2LGXQYJq+g6DyYnRCeiZjIiiYMf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2020-12-02T15:51:00Z</dcterms:created>
  <dc:creator>gaalvarezg@hotmail.com</dc:creator>
</cp:coreProperties>
</file>